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60D2ED98"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FF2FE2" w:rsidRPr="00FF2FE2">
        <w:rPr>
          <w:rFonts w:ascii="Arial" w:hAnsi="Arial" w:cs="Arial"/>
          <w:b/>
          <w:noProof/>
          <w:sz w:val="24"/>
          <w:lang w:val="en-US"/>
        </w:rPr>
        <w:t>R4-2218155</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391D7396"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EF2D7E">
        <w:rPr>
          <w:rFonts w:ascii="Arial" w:hAnsi="Arial" w:cs="Arial"/>
          <w:b/>
          <w:sz w:val="22"/>
          <w:szCs w:val="22"/>
          <w:lang w:val="en-US"/>
        </w:rPr>
        <w:t>2</w:t>
      </w:r>
      <w:r w:rsidR="008C53BE">
        <w:rPr>
          <w:rFonts w:ascii="Arial" w:hAnsi="Arial" w:cs="Arial"/>
          <w:b/>
          <w:sz w:val="22"/>
          <w:szCs w:val="22"/>
          <w:lang w:val="en-US"/>
        </w:rPr>
        <w:t>1</w:t>
      </w:r>
      <w:r w:rsidR="00F52284">
        <w:rPr>
          <w:rFonts w:ascii="Arial" w:hAnsi="Arial" w:cs="Arial"/>
          <w:b/>
          <w:sz w:val="22"/>
          <w:szCs w:val="22"/>
          <w:lang w:val="en-US"/>
        </w:rPr>
        <w:t>.</w:t>
      </w:r>
      <w:r w:rsidR="000B51EE">
        <w:rPr>
          <w:rFonts w:ascii="Arial" w:hAnsi="Arial" w:cs="Arial"/>
          <w:b/>
          <w:sz w:val="22"/>
          <w:szCs w:val="22"/>
          <w:lang w:val="en-US"/>
        </w:rPr>
        <w:t>3.</w:t>
      </w:r>
      <w:r w:rsidR="001A2C1A">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D1C332F"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5331E3" w:rsidRPr="005331E3">
        <w:rPr>
          <w:rFonts w:ascii="Arial" w:hAnsi="Arial" w:cs="Arial"/>
          <w:b/>
          <w:sz w:val="22"/>
          <w:szCs w:val="22"/>
          <w:lang w:val="en-CN"/>
        </w:rPr>
        <w:t>On L1/L2 based inter-cell mobiliy - L1-RSRP measurement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29990575" w:rsidR="00816A9A" w:rsidRDefault="00D972D0" w:rsidP="00CA0B7B">
      <w:r>
        <w:t xml:space="preserve">RAN4 </w:t>
      </w:r>
      <w:r w:rsidR="001343B1">
        <w:t xml:space="preserve">extensively discussed the </w:t>
      </w:r>
      <w:r w:rsidR="00A5605D">
        <w:rPr>
          <w:bCs/>
          <w:lang w:val="en-US"/>
        </w:rPr>
        <w:t>inter-cell L1-RSRP measurement</w:t>
      </w:r>
      <w:r w:rsidR="007E0AB9">
        <w:rPr>
          <w:bCs/>
          <w:lang w:val="en-US"/>
        </w:rPr>
        <w:t xml:space="preserve"> in previous meetings</w:t>
      </w:r>
      <w:r>
        <w:t>. The la</w:t>
      </w:r>
      <w:r w:rsidR="00F90993">
        <w:t>t</w:t>
      </w:r>
      <w:r w:rsidR="00A5605D">
        <w:t>est</w:t>
      </w:r>
      <w:r>
        <w:t xml:space="preserve"> agreements can be found in [1</w:t>
      </w:r>
      <w:r w:rsidR="001E0A5D">
        <w:t xml:space="preserve">]. </w:t>
      </w:r>
      <w:r w:rsidR="007E0AB9">
        <w:t>There are still quite many open issues</w:t>
      </w:r>
      <w:r w:rsidR="0095132C">
        <w:t>.</w:t>
      </w:r>
      <w:r w:rsidR="007E192F">
        <w:t xml:space="preserve"> Besides, RAN1 approved an LS [2] to RAN4 with their agreements made in October meeting. Some RAN4 actions are expected.</w:t>
      </w:r>
      <w:r w:rsidR="001E0A5D">
        <w:t xml:space="preserve"> In this contribution, we continue discussion on </w:t>
      </w:r>
      <w:r w:rsidR="007E0AB9">
        <w:t>the</w:t>
      </w:r>
      <w:r w:rsidR="00DA7A59">
        <w:t xml:space="preserve"> </w:t>
      </w:r>
      <w:r w:rsidR="007E0AB9">
        <w:t>open issues</w:t>
      </w:r>
      <w:r w:rsidR="007E192F">
        <w:t xml:space="preserve"> and provide some response to RAN1’s questions.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C722A15" w14:textId="4DF3063A" w:rsidR="00DF4DAE" w:rsidRDefault="00E1477D" w:rsidP="001A2C1A">
      <w:r>
        <w:t xml:space="preserve">The first issue is whether to support </w:t>
      </w:r>
      <w:r w:rsidRPr="00E1477D">
        <w:rPr>
          <w:bCs/>
        </w:rPr>
        <w:t>simultaneous data Rx/Tx</w:t>
      </w:r>
      <w:r>
        <w:rPr>
          <w:bCs/>
        </w:rPr>
        <w:t>:</w:t>
      </w:r>
    </w:p>
    <w:tbl>
      <w:tblPr>
        <w:tblStyle w:val="TableGrid"/>
        <w:tblW w:w="0" w:type="auto"/>
        <w:tblLook w:val="04A0" w:firstRow="1" w:lastRow="0" w:firstColumn="1" w:lastColumn="0" w:noHBand="0" w:noVBand="1"/>
      </w:tblPr>
      <w:tblGrid>
        <w:gridCol w:w="9629"/>
      </w:tblGrid>
      <w:tr w:rsidR="00E1477D" w14:paraId="53A2D5FD" w14:textId="77777777" w:rsidTr="00E1477D">
        <w:tc>
          <w:tcPr>
            <w:tcW w:w="9629" w:type="dxa"/>
          </w:tcPr>
          <w:p w14:paraId="53EE32FE" w14:textId="77777777" w:rsidR="00E1477D" w:rsidRPr="00E1477D" w:rsidRDefault="00E1477D" w:rsidP="00E1477D">
            <w:pPr>
              <w:tabs>
                <w:tab w:val="num" w:pos="1146"/>
              </w:tabs>
            </w:pPr>
            <w:r w:rsidRPr="00E1477D">
              <w:t>Simultaneous data Rx/Tx?</w:t>
            </w:r>
          </w:p>
          <w:p w14:paraId="74272425" w14:textId="77777777" w:rsidR="00E1477D" w:rsidRPr="00E1477D" w:rsidRDefault="00E1477D" w:rsidP="00E1477D">
            <w:pPr>
              <w:rPr>
                <w:b/>
                <w:u w:val="single"/>
              </w:rPr>
            </w:pPr>
            <w:r w:rsidRPr="00E1477D">
              <w:rPr>
                <w:b/>
              </w:rPr>
              <w:t>&lt;Way forward &gt;</w:t>
            </w:r>
            <w:r w:rsidRPr="00E1477D">
              <w:t>:</w:t>
            </w:r>
            <w:r w:rsidRPr="00E1477D">
              <w:rPr>
                <w:b/>
                <w:u w:val="single"/>
              </w:rPr>
              <w:t xml:space="preserve"> Issue 1-1-2: Whether to consider simultaneous data Rx/Tx with both source cell and target cell</w:t>
            </w:r>
          </w:p>
          <w:p w14:paraId="1CA29289" w14:textId="77777777" w:rsidR="00E1477D" w:rsidRPr="00E1477D" w:rsidRDefault="00E1477D" w:rsidP="00E1477D">
            <w:r w:rsidRPr="00E1477D">
              <w:rPr>
                <w:b/>
              </w:rPr>
              <w:t xml:space="preserve">GTW: </w:t>
            </w:r>
            <w:r w:rsidRPr="00E1477D">
              <w:t>More clarification on “simultaneous data Rx/Tx” is needed.</w:t>
            </w:r>
          </w:p>
          <w:p w14:paraId="23DC453F" w14:textId="77777777" w:rsidR="00E1477D" w:rsidRPr="00E1477D" w:rsidRDefault="00E1477D" w:rsidP="00E1477D">
            <w:pPr>
              <w:rPr>
                <w:i/>
                <w:iCs/>
                <w:u w:val="single"/>
              </w:rPr>
            </w:pPr>
            <w:r w:rsidRPr="00E1477D">
              <w:rPr>
                <w:i/>
                <w:iCs/>
                <w:u w:val="single"/>
              </w:rPr>
              <w:t>For intra-freuqueny L1/L2 mobility case</w:t>
            </w:r>
          </w:p>
          <w:p w14:paraId="5459538F" w14:textId="77777777" w:rsidR="00E1477D" w:rsidRPr="00E1477D" w:rsidRDefault="00E1477D" w:rsidP="00E1477D">
            <w:r w:rsidRPr="00E1477D">
              <w:t xml:space="preserve">Tentative agreement: </w:t>
            </w:r>
            <w:r w:rsidRPr="00E1477D">
              <w:rPr>
                <w:rFonts w:hint="eastAsia"/>
              </w:rPr>
              <w:t>F</w:t>
            </w:r>
            <w:r w:rsidRPr="00E1477D">
              <w:t>or intra-frequency L1/L2 mobility, not consider simultaneous data Rx/Tx with both source cell and target cell during L1/L2 inter-cell mobility delay.</w:t>
            </w:r>
          </w:p>
          <w:p w14:paraId="01E76E58" w14:textId="77777777" w:rsidR="00E1477D" w:rsidRPr="00E1477D" w:rsidRDefault="00E1477D" w:rsidP="00E1477D">
            <w:pPr>
              <w:rPr>
                <w:i/>
                <w:iCs/>
                <w:u w:val="single"/>
              </w:rPr>
            </w:pPr>
            <w:r w:rsidRPr="00E1477D">
              <w:rPr>
                <w:i/>
                <w:iCs/>
                <w:u w:val="single"/>
              </w:rPr>
              <w:t xml:space="preserve">For </w:t>
            </w:r>
            <w:r w:rsidRPr="00E1477D">
              <w:rPr>
                <w:rFonts w:hint="eastAsia"/>
                <w:i/>
                <w:iCs/>
                <w:u w:val="single"/>
              </w:rPr>
              <w:t>inter-fre</w:t>
            </w:r>
            <w:r w:rsidRPr="00E1477D">
              <w:rPr>
                <w:i/>
                <w:iCs/>
                <w:u w:val="single"/>
              </w:rPr>
              <w:t>quency L1/L2 mobility case</w:t>
            </w:r>
          </w:p>
          <w:p w14:paraId="2680CDD5" w14:textId="77777777" w:rsidR="00E1477D" w:rsidRPr="00E1477D" w:rsidRDefault="00E1477D" w:rsidP="00E1477D">
            <w:pPr>
              <w:numPr>
                <w:ilvl w:val="1"/>
                <w:numId w:val="21"/>
              </w:numPr>
            </w:pPr>
            <w:r w:rsidRPr="00E1477D">
              <w:t>Option 1 (Intel, MTK, Huawei, Ericsson, Xiaomi, CATT, CTC, OPPO): For inter-frequency L1/L2 mobility, not consider simultaneous data Rx/Tx with both source cell and target cell during L1/L2 inter-cell mobility delay.</w:t>
            </w:r>
          </w:p>
          <w:p w14:paraId="36653022" w14:textId="77777777" w:rsidR="00E1477D" w:rsidRPr="00E1477D" w:rsidRDefault="00E1477D" w:rsidP="00E1477D">
            <w:pPr>
              <w:numPr>
                <w:ilvl w:val="2"/>
                <w:numId w:val="21"/>
              </w:numPr>
            </w:pPr>
            <w:r w:rsidRPr="00E1477D">
              <w:rPr>
                <w:rFonts w:hint="eastAsia"/>
              </w:rPr>
              <w:t>O</w:t>
            </w:r>
            <w:r w:rsidRPr="00E1477D">
              <w:t xml:space="preserve">ption 1a (QC): For inter-frequency L1/L2 mobility, not consider simultaneous data Rx/Tx with both source cell and target cell during L1/L2 inter-cell mobility delay. </w:t>
            </w:r>
          </w:p>
          <w:p w14:paraId="62F46B54" w14:textId="77777777" w:rsidR="00E1477D" w:rsidRPr="00E1477D" w:rsidRDefault="00E1477D" w:rsidP="00E1477D">
            <w:pPr>
              <w:numPr>
                <w:ilvl w:val="3"/>
                <w:numId w:val="21"/>
              </w:numPr>
            </w:pPr>
            <w:r w:rsidRPr="00E1477D">
              <w:t>FFS: The extension of the restriction to CA, i.e. for the case where L1/L2 based SpCell switch is within configured serving cells.</w:t>
            </w:r>
          </w:p>
          <w:p w14:paraId="55C673B2" w14:textId="77777777" w:rsidR="00E1477D" w:rsidRPr="00E1477D" w:rsidRDefault="00E1477D" w:rsidP="00E1477D">
            <w:pPr>
              <w:numPr>
                <w:ilvl w:val="2"/>
                <w:numId w:val="21"/>
              </w:numPr>
            </w:pPr>
            <w:r w:rsidRPr="00E1477D">
              <w:t>Option 1b (vivo): For L1/L2 mobility, not consider dual-protocol-stack based simultaneous data Rx/Tx with both source cell and target cell during L1/L2 inter-cell mobility delay.</w:t>
            </w:r>
          </w:p>
          <w:p w14:paraId="39514902" w14:textId="77777777" w:rsidR="00E1477D" w:rsidRPr="00E1477D" w:rsidRDefault="00E1477D" w:rsidP="00E1477D">
            <w:pPr>
              <w:numPr>
                <w:ilvl w:val="3"/>
                <w:numId w:val="21"/>
              </w:numPr>
            </w:pPr>
            <w:r w:rsidRPr="00E1477D">
              <w:t>FFS: The extension of the restriction to other scenarios without dual-protocol-stack based simultaneous data Rx/Tx with both source cell and target cell</w:t>
            </w:r>
          </w:p>
          <w:p w14:paraId="7E6AA74B" w14:textId="77777777" w:rsidR="00E1477D" w:rsidRPr="00E1477D" w:rsidRDefault="00E1477D" w:rsidP="00E1477D">
            <w:pPr>
              <w:numPr>
                <w:ilvl w:val="1"/>
                <w:numId w:val="21"/>
              </w:numPr>
            </w:pPr>
            <w:r w:rsidRPr="00E1477D">
              <w:t xml:space="preserve">Option 2 (Nokia): Up to RAN2 </w:t>
            </w:r>
          </w:p>
          <w:p w14:paraId="35C4A2B5" w14:textId="77777777" w:rsidR="00E1477D" w:rsidRDefault="00E1477D" w:rsidP="001A2C1A"/>
        </w:tc>
      </w:tr>
    </w:tbl>
    <w:p w14:paraId="47F5030B" w14:textId="306F5049" w:rsidR="00E1477D" w:rsidRDefault="00E1477D" w:rsidP="001A2C1A">
      <w:r>
        <w:t xml:space="preserve">It has been agreed that for intra-frequency, RAN4 does </w:t>
      </w:r>
      <w:r w:rsidRPr="00E1477D">
        <w:t>not consider simultaneous data Rx/Tx with both source cell and target cell during L1/L2 inter-cell mobility delay</w:t>
      </w:r>
      <w:r>
        <w:t>. Regarding inter-frequency, some company proposed to consider some enhancement such as for CA capable UE to support simultaneous data Rx/Tx.</w:t>
      </w:r>
      <w:r w:rsidR="002D6394">
        <w:t xml:space="preserve"> In our view, RAN4 shall focus on the baseline procedure first. L1/L2 mobility with CA can be discussed later after </w:t>
      </w:r>
      <w:r w:rsidR="006469CA">
        <w:t xml:space="preserve">single mobility is stable. </w:t>
      </w:r>
      <w:r w:rsidR="005434B8">
        <w:t xml:space="preserve">On the other hand, </w:t>
      </w:r>
      <w:r w:rsidR="00807224">
        <w:t xml:space="preserve">supporting CA doesn’t always mean UE can support simultaneous Rx/Tx with two different cells during mobility </w:t>
      </w:r>
      <w:r w:rsidR="00807224">
        <w:lastRenderedPageBreak/>
        <w:t>procedure. Especially in FR2, simultaneous data Rx/Tx may require multi-Rx/Tx in different directions, which is too early to be considered in mobility procedure.</w:t>
      </w:r>
    </w:p>
    <w:p w14:paraId="3967C8FA" w14:textId="782A3D7D" w:rsidR="00807224" w:rsidRDefault="00807224" w:rsidP="00807224">
      <w:pPr>
        <w:pStyle w:val="Caption"/>
        <w:rPr>
          <w:lang w:val="en-US"/>
        </w:rPr>
      </w:pPr>
      <w:bookmarkStart w:id="3" w:name="_Ref118634413"/>
      <w:r>
        <w:t xml:space="preserve">Proposal </w:t>
      </w:r>
      <w:r>
        <w:fldChar w:fldCharType="begin"/>
      </w:r>
      <w:r>
        <w:instrText xml:space="preserve"> SEQ Proposal \* ARABIC </w:instrText>
      </w:r>
      <w:r>
        <w:fldChar w:fldCharType="separate"/>
      </w:r>
      <w:r w:rsidR="00D73CB9">
        <w:rPr>
          <w:noProof/>
        </w:rPr>
        <w:t>1</w:t>
      </w:r>
      <w:r>
        <w:fldChar w:fldCharType="end"/>
      </w:r>
      <w:r>
        <w:t xml:space="preserve">: </w:t>
      </w:r>
      <w:r w:rsidRPr="007E192F">
        <w:rPr>
          <w:lang w:val="en-US"/>
        </w:rPr>
        <w:t>as baseline, UE is not required to perform simultaneous Rx or Tx with both source cell and target cell during LTM for both intra-frequency and inter-frequency scenario.</w:t>
      </w:r>
      <w:bookmarkEnd w:id="3"/>
    </w:p>
    <w:p w14:paraId="7DCE96D5" w14:textId="797D68AE" w:rsidR="00807224" w:rsidRDefault="00807224" w:rsidP="00807224">
      <w:pPr>
        <w:rPr>
          <w:lang w:val="en-US" w:eastAsia="x-none"/>
        </w:rPr>
      </w:pPr>
    </w:p>
    <w:p w14:paraId="3BCED201" w14:textId="48714831" w:rsidR="00B253E7" w:rsidRPr="00807224" w:rsidRDefault="00B253E7" w:rsidP="00807224">
      <w:pPr>
        <w:rPr>
          <w:lang w:val="en-US" w:eastAsia="x-none"/>
        </w:rPr>
      </w:pPr>
      <w:r>
        <w:rPr>
          <w:lang w:val="en-US" w:eastAsia="x-none"/>
        </w:rPr>
        <w:t xml:space="preserve">The next issue is </w:t>
      </w:r>
      <w:r w:rsidR="00F20D16">
        <w:rPr>
          <w:lang w:val="en-US" w:eastAsia="x-none"/>
        </w:rPr>
        <w:t>whether to cover inter-frequency L1-RSRP measurement:</w:t>
      </w:r>
    </w:p>
    <w:tbl>
      <w:tblPr>
        <w:tblStyle w:val="TableGrid"/>
        <w:tblW w:w="0" w:type="auto"/>
        <w:tblLook w:val="04A0" w:firstRow="1" w:lastRow="0" w:firstColumn="1" w:lastColumn="0" w:noHBand="0" w:noVBand="1"/>
      </w:tblPr>
      <w:tblGrid>
        <w:gridCol w:w="9629"/>
      </w:tblGrid>
      <w:tr w:rsidR="00B253E7" w14:paraId="41FAE943" w14:textId="77777777" w:rsidTr="00B253E7">
        <w:tc>
          <w:tcPr>
            <w:tcW w:w="9629" w:type="dxa"/>
          </w:tcPr>
          <w:p w14:paraId="479C4AEA" w14:textId="77777777" w:rsidR="00F20D16" w:rsidRPr="00032510" w:rsidRDefault="00F20D16" w:rsidP="00F20D16">
            <w:pPr>
              <w:spacing w:afterLines="50" w:after="120"/>
              <w:ind w:left="401" w:hanging="201"/>
              <w:rPr>
                <w:b/>
                <w:lang w:eastAsia="zh-CN"/>
              </w:rPr>
            </w:pPr>
            <w:r>
              <w:rPr>
                <w:b/>
                <w:lang w:eastAsia="zh-CN"/>
              </w:rPr>
              <w:t>&lt;Way forward &gt;</w:t>
            </w:r>
            <w:r>
              <w:rPr>
                <w:lang w:eastAsia="zh-CN"/>
              </w:rPr>
              <w:t xml:space="preserve">: </w:t>
            </w:r>
            <w:r w:rsidRPr="0051008C">
              <w:rPr>
                <w:b/>
                <w:u w:val="single"/>
                <w:lang w:eastAsia="zh-CN"/>
              </w:rPr>
              <w:t xml:space="preserve">Issue </w:t>
            </w:r>
            <w:r>
              <w:rPr>
                <w:b/>
                <w:u w:val="single"/>
                <w:lang w:eastAsia="zh-CN"/>
              </w:rPr>
              <w:t>1</w:t>
            </w:r>
            <w:r w:rsidRPr="0051008C">
              <w:rPr>
                <w:b/>
                <w:u w:val="single"/>
                <w:lang w:eastAsia="zh-CN"/>
              </w:rPr>
              <w:t>-</w:t>
            </w:r>
            <w:r>
              <w:rPr>
                <w:b/>
                <w:u w:val="single"/>
                <w:lang w:eastAsia="zh-CN"/>
              </w:rPr>
              <w:t>1</w:t>
            </w:r>
            <w:r w:rsidRPr="0051008C">
              <w:rPr>
                <w:b/>
                <w:u w:val="single"/>
                <w:lang w:eastAsia="zh-CN"/>
              </w:rPr>
              <w:t>-</w:t>
            </w:r>
            <w:r>
              <w:rPr>
                <w:b/>
                <w:u w:val="single"/>
                <w:lang w:eastAsia="zh-CN"/>
              </w:rPr>
              <w:t>5</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2206F1">
              <w:rPr>
                <w:b/>
                <w:highlight w:val="yellow"/>
                <w:u w:val="single"/>
                <w:lang w:eastAsia="zh-CN"/>
              </w:rPr>
              <w:t>L1-RSRP measurement</w:t>
            </w:r>
          </w:p>
          <w:p w14:paraId="51F2C055" w14:textId="77777777" w:rsidR="00F20D16" w:rsidRPr="00032510" w:rsidRDefault="00F20D16" w:rsidP="00F20D16">
            <w:pPr>
              <w:rPr>
                <w:i/>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F20D16" w:rsidRPr="002B5CE3" w14:paraId="7C0771F9" w14:textId="77777777" w:rsidTr="00D56D5F">
              <w:tc>
                <w:tcPr>
                  <w:tcW w:w="10683" w:type="dxa"/>
                  <w:shd w:val="clear" w:color="auto" w:fill="auto"/>
                </w:tcPr>
                <w:p w14:paraId="68C96819" w14:textId="77777777" w:rsidR="00F20D16" w:rsidRDefault="00F20D16" w:rsidP="00F20D16">
                  <w:pPr>
                    <w:pStyle w:val="Agreement"/>
                    <w:numPr>
                      <w:ilvl w:val="0"/>
                      <w:numId w:val="0"/>
                    </w:numPr>
                    <w:ind w:left="644" w:hanging="360"/>
                    <w:jc w:val="both"/>
                  </w:pPr>
                  <w:r w:rsidRPr="002B5CE3">
                    <w:rPr>
                      <w:rFonts w:eastAsia="SimSun"/>
                      <w:i/>
                      <w:color w:val="0070C0"/>
                      <w:lang w:eastAsia="zh-CN"/>
                    </w:rPr>
                    <w:t xml:space="preserve">RAN2 agreement </w:t>
                  </w:r>
                  <w:r>
                    <w:rPr>
                      <w:i/>
                      <w:color w:val="0070C0"/>
                      <w:lang w:eastAsia="zh-CN"/>
                    </w:rPr>
                    <w:t xml:space="preserve">in </w:t>
                  </w:r>
                  <w:r w:rsidRPr="00032510">
                    <w:rPr>
                      <w:i/>
                      <w:color w:val="0070C0"/>
                      <w:lang w:eastAsia="zh-CN"/>
                    </w:rPr>
                    <w:t>RAN2#119bis</w:t>
                  </w:r>
                  <w:r>
                    <w:rPr>
                      <w:i/>
                      <w:color w:val="0070C0"/>
                      <w:lang w:eastAsia="zh-CN"/>
                    </w:rPr>
                    <w:t>-e</w:t>
                  </w:r>
                </w:p>
                <w:p w14:paraId="11AB8484" w14:textId="77777777" w:rsidR="00F20D16" w:rsidRPr="00032510" w:rsidRDefault="00F20D16" w:rsidP="00F20D16">
                  <w:pPr>
                    <w:pStyle w:val="Agreement"/>
                    <w:tabs>
                      <w:tab w:val="clear" w:pos="992"/>
                      <w:tab w:val="clear" w:pos="1800"/>
                      <w:tab w:val="num" w:pos="644"/>
                    </w:tabs>
                    <w:ind w:left="644"/>
                    <w:jc w:val="both"/>
                  </w:pPr>
                  <w: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tc>
            </w:tr>
          </w:tbl>
          <w:p w14:paraId="44AC5C3C" w14:textId="77777777" w:rsidR="00F20D16" w:rsidRDefault="00F20D16" w:rsidP="00F20D16">
            <w:pPr>
              <w:spacing w:after="240"/>
              <w:rPr>
                <w:szCs w:val="24"/>
                <w:lang w:eastAsia="zh-CN"/>
              </w:rPr>
            </w:pPr>
          </w:p>
          <w:p w14:paraId="235B5087" w14:textId="77777777" w:rsidR="00F20D16" w:rsidRPr="00011DAB" w:rsidRDefault="00F20D16" w:rsidP="00F20D16">
            <w:pPr>
              <w:pStyle w:val="ListParagraph"/>
              <w:widowControl/>
              <w:numPr>
                <w:ilvl w:val="1"/>
                <w:numId w:val="21"/>
              </w:numPr>
              <w:autoSpaceDE/>
              <w:autoSpaceDN/>
              <w:adjustRightInd/>
              <w:spacing w:after="120" w:line="240" w:lineRule="auto"/>
              <w:ind w:left="400" w:firstLineChars="0"/>
              <w:rPr>
                <w:szCs w:val="24"/>
                <w:lang w:eastAsia="zh-CN"/>
              </w:rPr>
            </w:pPr>
            <w:r w:rsidRPr="00011DAB">
              <w:rPr>
                <w:szCs w:val="24"/>
                <w:lang w:eastAsia="zh-CN"/>
              </w:rPr>
              <w:t>Option 1</w:t>
            </w:r>
            <w:r>
              <w:rPr>
                <w:szCs w:val="24"/>
                <w:lang w:eastAsia="zh-CN"/>
              </w:rPr>
              <w:t xml:space="preserve"> (Intel)</w:t>
            </w:r>
            <w:r w:rsidRPr="00011DAB">
              <w:rPr>
                <w:szCs w:val="24"/>
                <w:lang w:eastAsia="zh-CN"/>
              </w:rPr>
              <w:t xml:space="preserve">: </w:t>
            </w:r>
            <w:r>
              <w:t>focus on inter-frequency L1-RSRP measurement without gap first</w:t>
            </w:r>
          </w:p>
          <w:p w14:paraId="012CFFA6" w14:textId="77777777" w:rsidR="00F20D16" w:rsidRDefault="00F20D16" w:rsidP="00F20D16">
            <w:pPr>
              <w:pStyle w:val="ListParagraph"/>
              <w:widowControl/>
              <w:numPr>
                <w:ilvl w:val="1"/>
                <w:numId w:val="21"/>
              </w:numPr>
              <w:autoSpaceDE/>
              <w:autoSpaceDN/>
              <w:adjustRightInd/>
              <w:spacing w:after="120" w:line="240" w:lineRule="auto"/>
              <w:ind w:left="400" w:firstLineChars="0"/>
              <w:rPr>
                <w:szCs w:val="24"/>
                <w:lang w:eastAsia="zh-CN"/>
              </w:rPr>
            </w:pPr>
            <w:r w:rsidRPr="00011DAB">
              <w:rPr>
                <w:szCs w:val="24"/>
                <w:lang w:eastAsia="zh-CN"/>
              </w:rPr>
              <w:t>Option 2</w:t>
            </w:r>
            <w:r>
              <w:rPr>
                <w:szCs w:val="24"/>
                <w:lang w:eastAsia="zh-CN"/>
              </w:rPr>
              <w:t xml:space="preserve"> </w:t>
            </w:r>
            <w:r w:rsidRPr="00D7042F">
              <w:rPr>
                <w:szCs w:val="24"/>
                <w:lang w:eastAsia="zh-CN"/>
              </w:rPr>
              <w:t>(</w:t>
            </w:r>
            <w:r>
              <w:rPr>
                <w:szCs w:val="24"/>
                <w:lang w:eastAsia="zh-CN"/>
              </w:rPr>
              <w:t xml:space="preserve">MTK, OPPO): </w:t>
            </w:r>
            <w:r w:rsidRPr="008B3014">
              <w:rPr>
                <w:rFonts w:cs="DengXian"/>
              </w:rPr>
              <w:t>deprioritize the discussion on L1 inter-frequency measurement</w:t>
            </w:r>
            <w:r>
              <w:rPr>
                <w:szCs w:val="24"/>
                <w:lang w:eastAsia="zh-CN"/>
              </w:rPr>
              <w:t xml:space="preserve"> </w:t>
            </w:r>
          </w:p>
          <w:p w14:paraId="3658240D" w14:textId="77777777" w:rsidR="00F20D16" w:rsidRDefault="00F20D16" w:rsidP="00F20D16">
            <w:pPr>
              <w:pStyle w:val="ListParagraph"/>
              <w:widowControl/>
              <w:numPr>
                <w:ilvl w:val="1"/>
                <w:numId w:val="21"/>
              </w:numPr>
              <w:autoSpaceDE/>
              <w:autoSpaceDN/>
              <w:adjustRightInd/>
              <w:spacing w:after="120" w:line="240" w:lineRule="auto"/>
              <w:ind w:left="400" w:firstLineChars="0"/>
              <w:rPr>
                <w:szCs w:val="24"/>
                <w:lang w:eastAsia="zh-CN"/>
              </w:rPr>
            </w:pPr>
            <w:r>
              <w:rPr>
                <w:szCs w:val="24"/>
                <w:lang w:eastAsia="zh-CN"/>
              </w:rPr>
              <w:t>Option 3 (Huawei, Xiaomi, Ericsson, CMCC, Apple, Nokia, CTC, CATT): cover inter-frequency L1-RSRP measurement</w:t>
            </w:r>
          </w:p>
          <w:p w14:paraId="6E6BC8A9" w14:textId="77777777" w:rsidR="00F20D16" w:rsidRDefault="00F20D16" w:rsidP="00F20D16">
            <w:pPr>
              <w:pStyle w:val="ListParagraph"/>
              <w:widowControl/>
              <w:numPr>
                <w:ilvl w:val="2"/>
                <w:numId w:val="21"/>
              </w:numPr>
              <w:autoSpaceDE/>
              <w:autoSpaceDN/>
              <w:adjustRightInd/>
              <w:spacing w:after="120" w:line="240" w:lineRule="auto"/>
              <w:ind w:firstLineChars="0"/>
              <w:rPr>
                <w:szCs w:val="24"/>
                <w:lang w:eastAsia="zh-CN"/>
              </w:rPr>
            </w:pPr>
            <w:r>
              <w:rPr>
                <w:szCs w:val="24"/>
                <w:lang w:eastAsia="zh-CN"/>
              </w:rPr>
              <w:t>FFS</w:t>
            </w:r>
            <w:r>
              <w:rPr>
                <w:lang w:eastAsia="zh-CN"/>
              </w:rPr>
              <w:t xml:space="preserve">: </w:t>
            </w:r>
            <w:r w:rsidRPr="00254F6D">
              <w:rPr>
                <w:lang w:eastAsia="zh-CN"/>
              </w:rPr>
              <w:t xml:space="preserve">the </w:t>
            </w:r>
            <w:r w:rsidRPr="00254F6D">
              <w:rPr>
                <w:szCs w:val="24"/>
                <w:lang w:eastAsia="zh-CN"/>
              </w:rPr>
              <w:t>number of supported inter-frequency layers</w:t>
            </w:r>
          </w:p>
          <w:p w14:paraId="37FDDAB4" w14:textId="77777777" w:rsidR="00F20D16" w:rsidRDefault="00F20D16" w:rsidP="00F20D16">
            <w:pPr>
              <w:pStyle w:val="ListParagraph"/>
              <w:widowControl/>
              <w:numPr>
                <w:ilvl w:val="2"/>
                <w:numId w:val="21"/>
              </w:numPr>
              <w:autoSpaceDE/>
              <w:autoSpaceDN/>
              <w:adjustRightInd/>
              <w:spacing w:after="120" w:line="240" w:lineRule="auto"/>
              <w:ind w:firstLineChars="0"/>
              <w:rPr>
                <w:szCs w:val="24"/>
                <w:lang w:eastAsia="zh-CN"/>
              </w:rPr>
            </w:pPr>
            <w:r>
              <w:rPr>
                <w:szCs w:val="24"/>
                <w:lang w:eastAsia="zh-CN"/>
              </w:rPr>
              <w:t xml:space="preserve">FFS: </w:t>
            </w:r>
            <w:r w:rsidRPr="00075493">
              <w:rPr>
                <w:szCs w:val="24"/>
                <w:lang w:eastAsia="zh-CN"/>
              </w:rPr>
              <w:t>MG can be used for inter-frequency L1 measurements.</w:t>
            </w:r>
          </w:p>
          <w:p w14:paraId="20BC0708" w14:textId="77777777" w:rsidR="00F20D16" w:rsidRPr="008C5013" w:rsidRDefault="00F20D16" w:rsidP="00F20D16">
            <w:pPr>
              <w:pStyle w:val="ListParagraph"/>
              <w:widowControl/>
              <w:numPr>
                <w:ilvl w:val="1"/>
                <w:numId w:val="21"/>
              </w:numPr>
              <w:autoSpaceDE/>
              <w:autoSpaceDN/>
              <w:adjustRightInd/>
              <w:spacing w:after="120" w:line="240" w:lineRule="auto"/>
              <w:ind w:left="400" w:firstLineChars="0"/>
              <w:rPr>
                <w:szCs w:val="24"/>
                <w:lang w:eastAsia="zh-CN"/>
              </w:rPr>
            </w:pPr>
            <w:r>
              <w:rPr>
                <w:szCs w:val="24"/>
                <w:lang w:eastAsia="zh-CN"/>
              </w:rPr>
              <w:t>Option 4 (QC, vivo): wait for RAN1/2 progress</w:t>
            </w:r>
          </w:p>
          <w:p w14:paraId="2FD60E9A" w14:textId="77777777" w:rsidR="00B253E7" w:rsidRDefault="00B253E7" w:rsidP="00807224">
            <w:pPr>
              <w:rPr>
                <w:lang w:val="en-US" w:eastAsia="x-none"/>
              </w:rPr>
            </w:pPr>
          </w:p>
        </w:tc>
      </w:tr>
    </w:tbl>
    <w:p w14:paraId="5B25CC6D" w14:textId="699871B3" w:rsidR="00807224" w:rsidRDefault="0014091A" w:rsidP="00807224">
      <w:pPr>
        <w:rPr>
          <w:szCs w:val="24"/>
          <w:lang w:eastAsia="zh-CN"/>
        </w:rPr>
      </w:pPr>
      <w:r>
        <w:rPr>
          <w:lang w:val="en-US" w:eastAsia="x-none"/>
        </w:rPr>
        <w:t xml:space="preserve">In our understanding RAN2, as the leading group, tends to support inter-frequency L1 RSRP measurement unless RAN1/4 identify any feasibility issue. </w:t>
      </w:r>
      <w:r w:rsidR="007D2ED7">
        <w:rPr>
          <w:lang w:val="en-US" w:eastAsia="x-none"/>
        </w:rPr>
        <w:t xml:space="preserve">According to previous RAN1 and RAN4 discussion, </w:t>
      </w:r>
      <w:r w:rsidR="003744F0">
        <w:rPr>
          <w:lang w:val="en-US" w:eastAsia="x-none"/>
        </w:rPr>
        <w:t>it seems most companies didn’t doubt about the feasibility.</w:t>
      </w:r>
      <w:r w:rsidR="005F09EC">
        <w:rPr>
          <w:lang w:val="en-US" w:eastAsia="x-none"/>
        </w:rPr>
        <w:t xml:space="preserve"> Thus we propose to include this case in this objective. Regarding details, such as number of </w:t>
      </w:r>
      <w:r w:rsidR="005F09EC" w:rsidRPr="00254F6D">
        <w:rPr>
          <w:szCs w:val="24"/>
          <w:lang w:eastAsia="zh-CN"/>
        </w:rPr>
        <w:t>supported inter-frequency layers</w:t>
      </w:r>
      <w:r w:rsidR="005F09EC">
        <w:rPr>
          <w:szCs w:val="24"/>
          <w:lang w:eastAsia="zh-CN"/>
        </w:rPr>
        <w:t xml:space="preserve">, it can be further discussed after the procedure becomes clear and stable. As for whether </w:t>
      </w:r>
      <w:r w:rsidR="005F09EC" w:rsidRPr="00075493">
        <w:rPr>
          <w:szCs w:val="24"/>
          <w:lang w:eastAsia="zh-CN"/>
        </w:rPr>
        <w:t>MG can be used</w:t>
      </w:r>
      <w:r w:rsidR="005F09EC">
        <w:rPr>
          <w:szCs w:val="24"/>
          <w:lang w:eastAsia="zh-CN"/>
        </w:rPr>
        <w:t>, we assume using MG shall be a baseline but we are open for further discussion.</w:t>
      </w:r>
    </w:p>
    <w:p w14:paraId="184ECDE0" w14:textId="05B3837C" w:rsidR="00121FA6" w:rsidRDefault="00121FA6" w:rsidP="00121FA6">
      <w:pPr>
        <w:pStyle w:val="Caption"/>
      </w:pPr>
      <w:bookmarkStart w:id="4" w:name="_Ref118634415"/>
      <w:r>
        <w:t xml:space="preserve">Proposal </w:t>
      </w:r>
      <w:r>
        <w:fldChar w:fldCharType="begin"/>
      </w:r>
      <w:r>
        <w:instrText xml:space="preserve"> SEQ Proposal \* ARABIC </w:instrText>
      </w:r>
      <w:r>
        <w:fldChar w:fldCharType="separate"/>
      </w:r>
      <w:r w:rsidR="00D73CB9">
        <w:rPr>
          <w:noProof/>
        </w:rPr>
        <w:t>2</w:t>
      </w:r>
      <w:r>
        <w:fldChar w:fldCharType="end"/>
      </w:r>
      <w:r>
        <w:t>: inter-frequency L1-RSRP measurement shall be supported.</w:t>
      </w:r>
      <w:bookmarkEnd w:id="4"/>
    </w:p>
    <w:p w14:paraId="38A4240E" w14:textId="37495B06" w:rsidR="00915528" w:rsidRPr="00915528" w:rsidRDefault="00915528" w:rsidP="00915528">
      <w:pPr>
        <w:pStyle w:val="Caption"/>
        <w:rPr>
          <w:lang w:val="en-US"/>
        </w:rPr>
      </w:pPr>
      <w:bookmarkStart w:id="5" w:name="_Ref118634417"/>
      <w:r>
        <w:t xml:space="preserve">Proposal </w:t>
      </w:r>
      <w:r>
        <w:fldChar w:fldCharType="begin"/>
      </w:r>
      <w:r>
        <w:instrText xml:space="preserve"> SEQ Proposal \* ARABIC </w:instrText>
      </w:r>
      <w:r>
        <w:fldChar w:fldCharType="separate"/>
      </w:r>
      <w:r w:rsidR="00D73CB9">
        <w:rPr>
          <w:noProof/>
        </w:rPr>
        <w:t>3</w:t>
      </w:r>
      <w:r>
        <w:fldChar w:fldCharType="end"/>
      </w:r>
      <w:r>
        <w:t xml:space="preserve">: using MG for inter-frequency L1-RSRP can be considered as </w:t>
      </w:r>
      <w:r w:rsidR="00B32FA0">
        <w:t xml:space="preserve">a </w:t>
      </w:r>
      <w:r>
        <w:t>baseline.</w:t>
      </w:r>
      <w:bookmarkEnd w:id="5"/>
    </w:p>
    <w:p w14:paraId="75A66B99" w14:textId="77777777" w:rsidR="00D427BE" w:rsidRDefault="00D427BE" w:rsidP="001A2C1A"/>
    <w:p w14:paraId="35BB85BC" w14:textId="0A277D9D" w:rsidR="00E1477D" w:rsidRDefault="00B44E44" w:rsidP="001A2C1A">
      <w:r>
        <w:t>On inter-frequency cell switch</w:t>
      </w:r>
    </w:p>
    <w:tbl>
      <w:tblPr>
        <w:tblStyle w:val="TableGrid"/>
        <w:tblW w:w="0" w:type="auto"/>
        <w:tblLook w:val="04A0" w:firstRow="1" w:lastRow="0" w:firstColumn="1" w:lastColumn="0" w:noHBand="0" w:noVBand="1"/>
      </w:tblPr>
      <w:tblGrid>
        <w:gridCol w:w="9629"/>
      </w:tblGrid>
      <w:tr w:rsidR="00B44E44" w14:paraId="6B8AC280" w14:textId="77777777" w:rsidTr="00B44E44">
        <w:tc>
          <w:tcPr>
            <w:tcW w:w="9629" w:type="dxa"/>
          </w:tcPr>
          <w:p w14:paraId="45549D77" w14:textId="77777777" w:rsidR="00B44E44" w:rsidRPr="00032510" w:rsidRDefault="00B44E44" w:rsidP="00B44E44">
            <w:pPr>
              <w:ind w:left="401" w:hanging="201"/>
              <w:rPr>
                <w:i/>
                <w:color w:val="0070C0"/>
                <w:lang w:eastAsia="zh-CN"/>
              </w:rPr>
            </w:pPr>
            <w:r>
              <w:rPr>
                <w:b/>
                <w:lang w:eastAsia="zh-CN"/>
              </w:rPr>
              <w:t>&lt;Way forward &gt;</w:t>
            </w:r>
            <w:r>
              <w:rPr>
                <w:lang w:eastAsia="zh-CN"/>
              </w:rPr>
              <w:t xml:space="preserve">: </w:t>
            </w:r>
            <w:r>
              <w:rPr>
                <w:b/>
                <w:u w:val="single"/>
              </w:rPr>
              <w:t xml:space="preserve">Issue 1-1-6: </w:t>
            </w:r>
            <w:r w:rsidRPr="0051008C">
              <w:rPr>
                <w:b/>
                <w:u w:val="single"/>
                <w:lang w:eastAsia="zh-CN"/>
              </w:rPr>
              <w:t xml:space="preserve">Whether to cover </w:t>
            </w:r>
            <w:r w:rsidRPr="002206F1">
              <w:rPr>
                <w:b/>
                <w:u w:val="single"/>
                <w:lang w:eastAsia="zh-CN"/>
              </w:rPr>
              <w:t>inter-frequency</w:t>
            </w:r>
            <w:r>
              <w:rPr>
                <w:b/>
                <w:u w:val="single"/>
                <w:lang w:eastAsia="zh-CN"/>
              </w:rPr>
              <w:t xml:space="preserve"> </w:t>
            </w:r>
            <w:r w:rsidRPr="00FA44AD">
              <w:rPr>
                <w:b/>
                <w:highlight w:val="yellow"/>
                <w:u w:val="single"/>
                <w:lang w:eastAsia="zh-CN"/>
              </w:rPr>
              <w:t>cell switch</w:t>
            </w:r>
            <w:r>
              <w:rPr>
                <w:i/>
                <w:color w:val="0070C0"/>
                <w:lang w:eastAsia="zh-CN"/>
              </w:rPr>
              <w:t xml:space="preserve"> </w:t>
            </w:r>
          </w:p>
          <w:p w14:paraId="5A29A689" w14:textId="77777777" w:rsidR="00B44E44" w:rsidRDefault="00B44E44" w:rsidP="00B44E44">
            <w:pPr>
              <w:rPr>
                <w:i/>
                <w:color w:val="0070C0"/>
                <w:lang w:eastAsia="zh-CN"/>
              </w:rPr>
            </w:pPr>
            <w:r w:rsidRPr="00032510">
              <w:rPr>
                <w:i/>
                <w:color w:val="0070C0"/>
                <w:lang w:eastAsia="zh-CN"/>
              </w:rPr>
              <w:t>The difference is 1-1-5 is from the point of measurement, 1-1-6 is from the point of cell switch. The definitions of intra-frequency and inter-frequency may be different from the point of measurement and the point of cell switch. Take the scenario “the target PCell is a current Scell” as an example, from the point of measurement, the SCC is still an intra-frequency. But from the point of cell switch, this is inter-frequ</w:t>
            </w:r>
            <w:r>
              <w:rPr>
                <w:i/>
                <w:color w:val="0070C0"/>
                <w:lang w:eastAsia="zh-CN"/>
              </w:rPr>
              <w:t>ency cell switch.</w:t>
            </w:r>
          </w:p>
          <w:p w14:paraId="0AE6BA7A" w14:textId="77777777" w:rsidR="00B44E44" w:rsidRPr="007F5ECF" w:rsidRDefault="00B44E44" w:rsidP="00B44E44">
            <w:pPr>
              <w:pStyle w:val="ListParagraph"/>
              <w:widowControl/>
              <w:numPr>
                <w:ilvl w:val="1"/>
                <w:numId w:val="21"/>
              </w:numPr>
              <w:autoSpaceDE/>
              <w:autoSpaceDN/>
              <w:adjustRightInd/>
              <w:spacing w:after="120" w:line="240" w:lineRule="auto"/>
              <w:ind w:left="400" w:firstLineChars="0"/>
              <w:rPr>
                <w:szCs w:val="24"/>
                <w:lang w:eastAsia="zh-CN"/>
              </w:rPr>
            </w:pPr>
            <w:r w:rsidRPr="007F5ECF">
              <w:rPr>
                <w:szCs w:val="24"/>
                <w:lang w:eastAsia="zh-CN"/>
              </w:rPr>
              <w:t>Option 1 (</w:t>
            </w:r>
            <w:r>
              <w:rPr>
                <w:szCs w:val="24"/>
                <w:lang w:eastAsia="zh-CN"/>
              </w:rPr>
              <w:t xml:space="preserve">Intel, MTK, </w:t>
            </w:r>
            <w:r w:rsidRPr="007F5ECF">
              <w:rPr>
                <w:szCs w:val="24"/>
                <w:lang w:eastAsia="zh-CN"/>
              </w:rPr>
              <w:t xml:space="preserve">Huawei, Xiaomi, </w:t>
            </w:r>
            <w:r>
              <w:rPr>
                <w:szCs w:val="24"/>
                <w:lang w:eastAsia="zh-CN"/>
              </w:rPr>
              <w:t>CMCC</w:t>
            </w:r>
            <w:r w:rsidRPr="007F5ECF">
              <w:rPr>
                <w:szCs w:val="24"/>
                <w:lang w:eastAsia="zh-CN"/>
              </w:rPr>
              <w:t>, vivo, CTC): support inter-frequency L1/L2-based mobility, where the SSBs of active serving cell(s) and the corresponding candidate target cell(s) are on different frequency layers</w:t>
            </w:r>
          </w:p>
          <w:p w14:paraId="508C9297" w14:textId="77777777" w:rsidR="00B44E44" w:rsidRPr="00D556BA" w:rsidRDefault="00B44E44" w:rsidP="00B44E44">
            <w:pPr>
              <w:pStyle w:val="ListParagraph"/>
              <w:widowControl/>
              <w:numPr>
                <w:ilvl w:val="1"/>
                <w:numId w:val="21"/>
              </w:numPr>
              <w:autoSpaceDE/>
              <w:autoSpaceDN/>
              <w:adjustRightInd/>
              <w:spacing w:afterLines="50" w:after="120" w:line="240" w:lineRule="auto"/>
              <w:ind w:left="1440" w:firstLineChars="0"/>
              <w:rPr>
                <w:lang w:eastAsia="zh-CN"/>
              </w:rPr>
            </w:pPr>
            <w:r w:rsidRPr="00D556BA">
              <w:rPr>
                <w:szCs w:val="24"/>
                <w:lang w:eastAsia="zh-CN"/>
              </w:rPr>
              <w:t>Option 2 (QC,</w:t>
            </w:r>
            <w:r>
              <w:rPr>
                <w:szCs w:val="24"/>
                <w:lang w:eastAsia="zh-CN"/>
              </w:rPr>
              <w:t xml:space="preserve"> Apple,</w:t>
            </w:r>
            <w:r w:rsidRPr="00D556BA">
              <w:rPr>
                <w:szCs w:val="24"/>
                <w:lang w:eastAsia="zh-CN"/>
              </w:rPr>
              <w:t xml:space="preserve"> </w:t>
            </w:r>
            <w:r>
              <w:rPr>
                <w:szCs w:val="24"/>
                <w:lang w:eastAsia="zh-CN"/>
              </w:rPr>
              <w:t>OPPO</w:t>
            </w:r>
            <w:r w:rsidRPr="00D556BA">
              <w:rPr>
                <w:szCs w:val="24"/>
                <w:lang w:eastAsia="zh-CN"/>
              </w:rPr>
              <w:t xml:space="preserve">): </w:t>
            </w:r>
            <w:r>
              <w:rPr>
                <w:szCs w:val="24"/>
                <w:lang w:eastAsia="zh-CN"/>
              </w:rPr>
              <w:t xml:space="preserve">support </w:t>
            </w:r>
            <w:r w:rsidRPr="002206F1">
              <w:rPr>
                <w:szCs w:val="24"/>
                <w:lang w:eastAsia="zh-CN"/>
              </w:rPr>
              <w:t>inter-frequency L1</w:t>
            </w:r>
            <w:r>
              <w:rPr>
                <w:szCs w:val="24"/>
                <w:lang w:eastAsia="zh-CN"/>
              </w:rPr>
              <w:t xml:space="preserve">/L2-based mobility, </w:t>
            </w:r>
            <w:r w:rsidRPr="00E20E37">
              <w:rPr>
                <w:szCs w:val="24"/>
                <w:lang w:eastAsia="zh-CN"/>
              </w:rPr>
              <w:t xml:space="preserve">where the SSBs of </w:t>
            </w:r>
            <w:r>
              <w:rPr>
                <w:szCs w:val="24"/>
                <w:lang w:eastAsia="zh-CN"/>
              </w:rPr>
              <w:t xml:space="preserve">SpCell </w:t>
            </w:r>
            <w:r w:rsidRPr="00E20E37">
              <w:rPr>
                <w:szCs w:val="24"/>
                <w:lang w:eastAsia="zh-CN"/>
              </w:rPr>
              <w:t xml:space="preserve">and the </w:t>
            </w:r>
            <w:r>
              <w:rPr>
                <w:szCs w:val="24"/>
                <w:lang w:eastAsia="zh-CN"/>
              </w:rPr>
              <w:t xml:space="preserve">target cell </w:t>
            </w:r>
            <w:r w:rsidRPr="00E20E37">
              <w:rPr>
                <w:szCs w:val="24"/>
                <w:lang w:eastAsia="zh-CN"/>
              </w:rPr>
              <w:t>are on different frequency layers</w:t>
            </w:r>
          </w:p>
          <w:p w14:paraId="3BE09481" w14:textId="77777777" w:rsidR="00B44E44" w:rsidRDefault="00B44E44" w:rsidP="00B44E44">
            <w:pPr>
              <w:pStyle w:val="ListParagraph"/>
              <w:widowControl/>
              <w:numPr>
                <w:ilvl w:val="1"/>
                <w:numId w:val="21"/>
              </w:numPr>
              <w:autoSpaceDE/>
              <w:autoSpaceDN/>
              <w:adjustRightInd/>
              <w:spacing w:afterLines="50" w:after="120" w:line="240" w:lineRule="auto"/>
              <w:ind w:left="1440" w:firstLineChars="0"/>
              <w:rPr>
                <w:lang w:eastAsia="zh-CN"/>
              </w:rPr>
            </w:pPr>
            <w:r>
              <w:rPr>
                <w:szCs w:val="24"/>
                <w:lang w:eastAsia="zh-CN"/>
              </w:rPr>
              <w:t>Option 3 (Ericsson, CATT): Further clarify the intention and impact of such agreement.</w:t>
            </w:r>
          </w:p>
          <w:p w14:paraId="340CD66C" w14:textId="77777777" w:rsidR="00B44E44" w:rsidRDefault="00B44E44" w:rsidP="001A2C1A"/>
        </w:tc>
      </w:tr>
    </w:tbl>
    <w:p w14:paraId="45EA5DD9" w14:textId="6D88ED08" w:rsidR="00147445" w:rsidRDefault="003F6981" w:rsidP="001A2C1A">
      <w:r>
        <w:t>In existing handover requirements, RAN4 doesn’t distinguish intra-frequency and inter-frequency.</w:t>
      </w:r>
      <w:r w:rsidR="005F2690">
        <w:t xml:space="preserve"> Our understanding is if RAN4 finalize requirement for intra-frequency cell switch and inter-frequency cell switch, the case moderator mentioned (cell switch to a neighbor cell on same layer of one of SCells)</w:t>
      </w:r>
      <w:r w:rsidR="00AD5CB8">
        <w:t xml:space="preserve"> can also be covered.</w:t>
      </w:r>
    </w:p>
    <w:p w14:paraId="38FA2F90" w14:textId="13283EDD" w:rsidR="001760A8" w:rsidRDefault="001760A8" w:rsidP="001760A8">
      <w:pPr>
        <w:pStyle w:val="Caption"/>
      </w:pPr>
      <w:bookmarkStart w:id="6" w:name="_Ref118634434"/>
      <w:r>
        <w:t xml:space="preserve">Observation </w:t>
      </w:r>
      <w:r>
        <w:fldChar w:fldCharType="begin"/>
      </w:r>
      <w:r>
        <w:instrText xml:space="preserve"> SEQ Observation \* ARABIC </w:instrText>
      </w:r>
      <w:r>
        <w:fldChar w:fldCharType="separate"/>
      </w:r>
      <w:r w:rsidR="00245CB1">
        <w:rPr>
          <w:noProof/>
        </w:rPr>
        <w:t>1</w:t>
      </w:r>
      <w:r>
        <w:fldChar w:fldCharType="end"/>
      </w:r>
      <w:r>
        <w:t xml:space="preserve">: </w:t>
      </w:r>
      <w:r w:rsidR="00C826B0">
        <w:t>measurement requirements for intra-frequency and inter-frequency may be different. However, it doesn’t mean RAN4 needs to differentiate intra/inter-frequency cell switch requirements. Similarly, RAN4 doesn’t differentiate intra and inter-frequency in handover requirements.</w:t>
      </w:r>
      <w:bookmarkEnd w:id="6"/>
    </w:p>
    <w:p w14:paraId="3C890228" w14:textId="050694DC" w:rsidR="00E1477D" w:rsidRDefault="001760A8" w:rsidP="001760A8">
      <w:pPr>
        <w:pStyle w:val="Caption"/>
        <w:rPr>
          <w:szCs w:val="24"/>
          <w:lang w:eastAsia="zh-CN"/>
        </w:rPr>
      </w:pPr>
      <w:bookmarkStart w:id="7" w:name="_Ref118634418"/>
      <w:r>
        <w:t xml:space="preserve">Proposal </w:t>
      </w:r>
      <w:r>
        <w:fldChar w:fldCharType="begin"/>
      </w:r>
      <w:r>
        <w:instrText xml:space="preserve"> SEQ Proposal \* ARABIC </w:instrText>
      </w:r>
      <w:r>
        <w:fldChar w:fldCharType="separate"/>
      </w:r>
      <w:r w:rsidR="00D73CB9">
        <w:rPr>
          <w:noProof/>
        </w:rPr>
        <w:t>4</w:t>
      </w:r>
      <w:r>
        <w:fldChar w:fldCharType="end"/>
      </w:r>
      <w:r>
        <w:t xml:space="preserve">: </w:t>
      </w:r>
      <w:r w:rsidR="00C826B0">
        <w:t xml:space="preserve">inter-frequency L1/L2-based mobility shall be supported, </w:t>
      </w:r>
      <w:r w:rsidR="00C826B0" w:rsidRPr="00E20E37">
        <w:rPr>
          <w:szCs w:val="24"/>
          <w:lang w:eastAsia="zh-CN"/>
        </w:rPr>
        <w:t xml:space="preserve">where the SSBs of </w:t>
      </w:r>
      <w:r w:rsidR="00C826B0">
        <w:rPr>
          <w:szCs w:val="24"/>
          <w:lang w:eastAsia="zh-CN"/>
        </w:rPr>
        <w:t xml:space="preserve">SpCell </w:t>
      </w:r>
      <w:r w:rsidR="00C826B0" w:rsidRPr="00E20E37">
        <w:rPr>
          <w:szCs w:val="24"/>
          <w:lang w:eastAsia="zh-CN"/>
        </w:rPr>
        <w:t xml:space="preserve">and the </w:t>
      </w:r>
      <w:r w:rsidR="00C826B0">
        <w:rPr>
          <w:szCs w:val="24"/>
          <w:lang w:eastAsia="zh-CN"/>
        </w:rPr>
        <w:t xml:space="preserve">target cell </w:t>
      </w:r>
      <w:r w:rsidR="00C826B0" w:rsidRPr="00E20E37">
        <w:rPr>
          <w:szCs w:val="24"/>
          <w:lang w:eastAsia="zh-CN"/>
        </w:rPr>
        <w:t>are on different frequency layers</w:t>
      </w:r>
      <w:r w:rsidR="00C826B0">
        <w:rPr>
          <w:szCs w:val="24"/>
          <w:lang w:eastAsia="zh-CN"/>
        </w:rPr>
        <w:t>.</w:t>
      </w:r>
      <w:bookmarkEnd w:id="7"/>
      <w:r w:rsidR="00F06E39">
        <w:rPr>
          <w:szCs w:val="24"/>
          <w:lang w:eastAsia="zh-CN"/>
        </w:rPr>
        <w:t xml:space="preserve"> </w:t>
      </w:r>
    </w:p>
    <w:p w14:paraId="614C3816" w14:textId="44108B78" w:rsidR="005E2EAF" w:rsidRDefault="005E2EAF" w:rsidP="005E2EAF">
      <w:pPr>
        <w:rPr>
          <w:lang w:eastAsia="zh-CN"/>
        </w:rPr>
      </w:pPr>
    </w:p>
    <w:p w14:paraId="49C34E83" w14:textId="17789009" w:rsidR="005E2EAF" w:rsidRDefault="005E2EAF" w:rsidP="005E2EAF">
      <w:pPr>
        <w:rPr>
          <w:lang w:eastAsia="zh-CN"/>
        </w:rPr>
      </w:pPr>
      <w:r>
        <w:rPr>
          <w:lang w:eastAsia="zh-CN"/>
        </w:rPr>
        <w:t>On sync and async scenario:</w:t>
      </w:r>
    </w:p>
    <w:tbl>
      <w:tblPr>
        <w:tblStyle w:val="TableGrid"/>
        <w:tblW w:w="0" w:type="auto"/>
        <w:tblLook w:val="04A0" w:firstRow="1" w:lastRow="0" w:firstColumn="1" w:lastColumn="0" w:noHBand="0" w:noVBand="1"/>
      </w:tblPr>
      <w:tblGrid>
        <w:gridCol w:w="9629"/>
      </w:tblGrid>
      <w:tr w:rsidR="005E2EAF" w14:paraId="46D43D31" w14:textId="77777777" w:rsidTr="005E2EAF">
        <w:tc>
          <w:tcPr>
            <w:tcW w:w="9629" w:type="dxa"/>
          </w:tcPr>
          <w:p w14:paraId="573C52C5" w14:textId="77777777" w:rsidR="005E2EAF" w:rsidRPr="00F83758" w:rsidRDefault="005E2EAF" w:rsidP="005E2EAF">
            <w:pPr>
              <w:pStyle w:val="Heading3"/>
              <w:ind w:left="440" w:hanging="240"/>
              <w:outlineLvl w:val="2"/>
              <w:rPr>
                <w:sz w:val="24"/>
              </w:rPr>
            </w:pPr>
            <w:r w:rsidRPr="00F83758">
              <w:rPr>
                <w:sz w:val="24"/>
              </w:rPr>
              <w:t>Synchronous &amp; non-synchronous</w:t>
            </w:r>
          </w:p>
          <w:p w14:paraId="404044D4" w14:textId="77777777" w:rsidR="005E2EAF" w:rsidRPr="00F83758" w:rsidRDefault="005E2EAF" w:rsidP="005E2EAF">
            <w:pPr>
              <w:spacing w:afterLines="50" w:after="120"/>
              <w:ind w:left="401" w:hanging="201"/>
              <w:rPr>
                <w:b/>
                <w:lang w:eastAsia="zh-CN"/>
              </w:rPr>
            </w:pPr>
            <w:r>
              <w:rPr>
                <w:b/>
                <w:lang w:eastAsia="zh-CN"/>
              </w:rPr>
              <w:t>&lt;Way forward &gt;</w:t>
            </w:r>
            <w:r>
              <w:rPr>
                <w:lang w:eastAsia="zh-CN"/>
              </w:rPr>
              <w:t>:</w:t>
            </w:r>
            <w:r w:rsidRPr="00F83758">
              <w:rPr>
                <w:b/>
                <w:u w:val="single"/>
              </w:rPr>
              <w:t xml:space="preserve"> </w:t>
            </w:r>
            <w:r>
              <w:rPr>
                <w:b/>
                <w:u w:val="single"/>
              </w:rPr>
              <w:t xml:space="preserve">Issue 1-1-7: </w:t>
            </w:r>
            <w:r>
              <w:rPr>
                <w:b/>
                <w:u w:val="single"/>
                <w:lang w:eastAsia="zh-CN"/>
              </w:rPr>
              <w:t>D</w:t>
            </w:r>
            <w:r w:rsidRPr="003305CD">
              <w:rPr>
                <w:b/>
                <w:u w:val="single"/>
                <w:lang w:eastAsia="zh-CN"/>
              </w:rPr>
              <w:t>efinition of synchronous and non-synchronous</w:t>
            </w:r>
          </w:p>
          <w:p w14:paraId="7C9D5D1E" w14:textId="77777777" w:rsidR="005E2EAF" w:rsidRPr="003305CD" w:rsidRDefault="005E2EAF" w:rsidP="005E2EAF">
            <w:pPr>
              <w:pStyle w:val="ListParagraph"/>
              <w:widowControl/>
              <w:numPr>
                <w:ilvl w:val="1"/>
                <w:numId w:val="21"/>
              </w:numPr>
              <w:autoSpaceDE/>
              <w:autoSpaceDN/>
              <w:adjustRightInd/>
              <w:spacing w:after="120" w:line="240" w:lineRule="auto"/>
              <w:ind w:left="400" w:firstLineChars="0"/>
              <w:rPr>
                <w:szCs w:val="24"/>
                <w:lang w:eastAsia="zh-CN"/>
              </w:rPr>
            </w:pPr>
            <w:r w:rsidRPr="003305CD">
              <w:rPr>
                <w:szCs w:val="24"/>
                <w:lang w:eastAsia="zh-CN"/>
              </w:rPr>
              <w:t>Option 1 (MTK</w:t>
            </w:r>
            <w:r>
              <w:rPr>
                <w:szCs w:val="24"/>
                <w:lang w:eastAsia="zh-CN"/>
              </w:rPr>
              <w:t>, OPPO</w:t>
            </w:r>
            <w:r w:rsidRPr="003305CD">
              <w:rPr>
                <w:szCs w:val="24"/>
                <w:lang w:eastAsia="zh-CN"/>
              </w:rPr>
              <w:t xml:space="preserve">): From the point of measurement, </w:t>
            </w:r>
            <w:r>
              <w:rPr>
                <w:szCs w:val="24"/>
                <w:lang w:eastAsia="zh-CN"/>
              </w:rPr>
              <w:t>s</w:t>
            </w:r>
            <w:r w:rsidRPr="003305CD">
              <w:rPr>
                <w:szCs w:val="24"/>
                <w:lang w:eastAsia="zh-CN"/>
              </w:rPr>
              <w:t>ynchronous scenario will refer to timing offset smaller than CP between source cell and target cell.</w:t>
            </w:r>
          </w:p>
          <w:p w14:paraId="3C0A3B83" w14:textId="77777777" w:rsidR="005E2EAF" w:rsidRPr="00460D99" w:rsidRDefault="005E2EAF" w:rsidP="005E2EAF">
            <w:pPr>
              <w:pStyle w:val="ListParagraph"/>
              <w:widowControl/>
              <w:numPr>
                <w:ilvl w:val="1"/>
                <w:numId w:val="21"/>
              </w:numPr>
              <w:autoSpaceDE/>
              <w:autoSpaceDN/>
              <w:adjustRightInd/>
              <w:spacing w:after="120" w:line="240" w:lineRule="auto"/>
              <w:ind w:left="400" w:firstLineChars="0"/>
              <w:rPr>
                <w:szCs w:val="24"/>
                <w:lang w:eastAsia="zh-CN"/>
              </w:rPr>
            </w:pPr>
            <w:r w:rsidRPr="00460D99">
              <w:rPr>
                <w:szCs w:val="24"/>
                <w:lang w:eastAsia="zh-CN"/>
              </w:rPr>
              <w:t>Option 2 (CATT): take the following into consideration</w:t>
            </w:r>
          </w:p>
          <w:p w14:paraId="6F99F4EB" w14:textId="77777777" w:rsidR="005E2EAF" w:rsidRPr="00460D99" w:rsidRDefault="005E2EAF" w:rsidP="005E2EAF">
            <w:pPr>
              <w:pStyle w:val="ListParagraph"/>
              <w:widowControl/>
              <w:numPr>
                <w:ilvl w:val="0"/>
                <w:numId w:val="33"/>
              </w:numPr>
              <w:autoSpaceDE/>
              <w:autoSpaceDN/>
              <w:adjustRightInd/>
              <w:spacing w:after="120" w:line="240" w:lineRule="auto"/>
              <w:ind w:firstLineChars="0"/>
              <w:contextualSpacing/>
              <w:rPr>
                <w:szCs w:val="24"/>
                <w:lang w:eastAsia="zh-CN"/>
              </w:rPr>
            </w:pPr>
            <w:r w:rsidRPr="00460D99">
              <w:rPr>
                <w:rFonts w:hint="eastAsia"/>
                <w:szCs w:val="24"/>
                <w:lang w:eastAsia="zh-CN"/>
              </w:rPr>
              <w:t>Whether the time offset between the serving cell and the adjacent cell under test is within CP?</w:t>
            </w:r>
          </w:p>
          <w:p w14:paraId="0055BD88" w14:textId="77777777" w:rsidR="005E2EAF" w:rsidRPr="00460D99" w:rsidRDefault="005E2EAF" w:rsidP="005E2EAF">
            <w:pPr>
              <w:pStyle w:val="ListParagraph"/>
              <w:widowControl/>
              <w:numPr>
                <w:ilvl w:val="0"/>
                <w:numId w:val="33"/>
              </w:numPr>
              <w:autoSpaceDE/>
              <w:autoSpaceDN/>
              <w:adjustRightInd/>
              <w:spacing w:after="120" w:line="240" w:lineRule="auto"/>
              <w:ind w:firstLineChars="0"/>
              <w:contextualSpacing/>
              <w:rPr>
                <w:szCs w:val="24"/>
                <w:lang w:eastAsia="zh-CN"/>
              </w:rPr>
            </w:pPr>
            <w:r w:rsidRPr="00460D99">
              <w:rPr>
                <w:rFonts w:hint="eastAsia"/>
                <w:szCs w:val="24"/>
                <w:lang w:eastAsia="zh-CN"/>
              </w:rPr>
              <w:t>Whether the time offset between the serving cell and the adjacent cell under test is within MRTD/MTTD?</w:t>
            </w:r>
          </w:p>
          <w:p w14:paraId="7454BC15" w14:textId="77777777" w:rsidR="005E2EAF" w:rsidRPr="00460D99" w:rsidRDefault="005E2EAF" w:rsidP="005E2EAF">
            <w:pPr>
              <w:pStyle w:val="ListParagraph"/>
              <w:widowControl/>
              <w:numPr>
                <w:ilvl w:val="0"/>
                <w:numId w:val="33"/>
              </w:numPr>
              <w:autoSpaceDE/>
              <w:autoSpaceDN/>
              <w:adjustRightInd/>
              <w:spacing w:after="120" w:line="240" w:lineRule="auto"/>
              <w:ind w:firstLineChars="0"/>
              <w:contextualSpacing/>
              <w:rPr>
                <w:szCs w:val="24"/>
                <w:lang w:eastAsia="zh-CN"/>
              </w:rPr>
            </w:pPr>
            <w:r w:rsidRPr="00460D99">
              <w:rPr>
                <w:rFonts w:hint="eastAsia"/>
                <w:szCs w:val="24"/>
                <w:lang w:eastAsia="zh-CN"/>
              </w:rPr>
              <w:t>Whether the UE needs to do RACH to obtain TA in the target cell?</w:t>
            </w:r>
          </w:p>
          <w:p w14:paraId="71C05BE0" w14:textId="77777777" w:rsidR="005E2EAF" w:rsidRDefault="005E2EAF" w:rsidP="005E2EAF">
            <w:pPr>
              <w:pStyle w:val="ListParagraph"/>
              <w:widowControl/>
              <w:numPr>
                <w:ilvl w:val="0"/>
                <w:numId w:val="33"/>
              </w:numPr>
              <w:autoSpaceDE/>
              <w:autoSpaceDN/>
              <w:adjustRightInd/>
              <w:spacing w:after="120" w:line="240" w:lineRule="auto"/>
              <w:ind w:firstLineChars="0"/>
              <w:rPr>
                <w:szCs w:val="24"/>
                <w:lang w:eastAsia="zh-CN"/>
              </w:rPr>
            </w:pPr>
            <w:r w:rsidRPr="00460D99">
              <w:rPr>
                <w:rFonts w:hint="eastAsia"/>
                <w:szCs w:val="24"/>
                <w:lang w:eastAsia="zh-CN"/>
              </w:rPr>
              <w:t>Whether some information is synchronized between the source cell and target cell in the interface?</w:t>
            </w:r>
          </w:p>
          <w:p w14:paraId="7B919E53" w14:textId="77777777" w:rsidR="005E2EAF" w:rsidRPr="009B7A27" w:rsidRDefault="005E2EAF" w:rsidP="005E2EAF">
            <w:pPr>
              <w:pStyle w:val="ListParagraph"/>
              <w:widowControl/>
              <w:numPr>
                <w:ilvl w:val="1"/>
                <w:numId w:val="21"/>
              </w:numPr>
              <w:autoSpaceDE/>
              <w:autoSpaceDN/>
              <w:adjustRightInd/>
              <w:spacing w:after="120" w:line="240" w:lineRule="auto"/>
              <w:ind w:left="400" w:firstLineChars="0"/>
              <w:rPr>
                <w:szCs w:val="24"/>
                <w:lang w:eastAsia="zh-CN"/>
              </w:rPr>
            </w:pPr>
            <w:r w:rsidRPr="00460D99">
              <w:rPr>
                <w:szCs w:val="24"/>
                <w:lang w:eastAsia="zh-CN"/>
              </w:rPr>
              <w:t xml:space="preserve">Option </w:t>
            </w:r>
            <w:r>
              <w:rPr>
                <w:szCs w:val="24"/>
                <w:lang w:eastAsia="zh-CN"/>
              </w:rPr>
              <w:t xml:space="preserve">3 </w:t>
            </w:r>
            <w:r w:rsidRPr="00460D99">
              <w:rPr>
                <w:szCs w:val="24"/>
                <w:lang w:eastAsia="zh-CN"/>
              </w:rPr>
              <w:t>(</w:t>
            </w:r>
            <w:r>
              <w:rPr>
                <w:szCs w:val="24"/>
                <w:lang w:eastAsia="zh-CN"/>
              </w:rPr>
              <w:t>vivo</w:t>
            </w:r>
            <w:r w:rsidRPr="00460D99">
              <w:rPr>
                <w:szCs w:val="24"/>
                <w:lang w:eastAsia="zh-CN"/>
              </w:rPr>
              <w:t xml:space="preserve">): </w:t>
            </w:r>
            <w:r>
              <w:rPr>
                <w:szCs w:val="24"/>
                <w:lang w:eastAsia="zh-CN"/>
              </w:rPr>
              <w:t xml:space="preserve">From RAN4 perspective, non-synchronous scenario refers to the case when </w:t>
            </w:r>
            <w:r>
              <w:rPr>
                <w:lang w:eastAsia="zh-CN"/>
              </w:rPr>
              <w:t>slot boundary between serving cell and neighbour cell is not aligned, i.e. larger than TAE, from gNB perspective, e.g. FDD. All other cases are called synchronous.</w:t>
            </w:r>
          </w:p>
          <w:p w14:paraId="1C73E365" w14:textId="77777777" w:rsidR="005E2EAF" w:rsidRPr="009A5AD3" w:rsidRDefault="005E2EAF" w:rsidP="005E2EAF">
            <w:pPr>
              <w:pStyle w:val="ListParagraph"/>
              <w:widowControl/>
              <w:numPr>
                <w:ilvl w:val="1"/>
                <w:numId w:val="21"/>
              </w:numPr>
              <w:autoSpaceDE/>
              <w:autoSpaceDN/>
              <w:adjustRightInd/>
              <w:spacing w:after="120" w:line="240" w:lineRule="auto"/>
              <w:ind w:left="400" w:firstLineChars="0"/>
              <w:rPr>
                <w:szCs w:val="24"/>
                <w:lang w:eastAsia="zh-CN"/>
              </w:rPr>
            </w:pPr>
            <w:r w:rsidRPr="00F83758">
              <w:rPr>
                <w:rFonts w:hint="eastAsia"/>
                <w:szCs w:val="24"/>
                <w:lang w:eastAsia="zh-CN"/>
              </w:rPr>
              <w:t>O</w:t>
            </w:r>
            <w:r w:rsidRPr="00F83758">
              <w:rPr>
                <w:szCs w:val="24"/>
                <w:lang w:eastAsia="zh-CN"/>
              </w:rPr>
              <w:t xml:space="preserve">ption 4 (Ericsson, Nokia): </w:t>
            </w:r>
            <w:r w:rsidRPr="00F83758">
              <w:rPr>
                <w:lang w:eastAsia="zh-CN"/>
              </w:rPr>
              <w:t>reuse the legacy definition of sync and async for L3 HO</w:t>
            </w:r>
          </w:p>
          <w:p w14:paraId="24E75C4E" w14:textId="77777777" w:rsidR="005E2EAF" w:rsidRPr="00F83758" w:rsidRDefault="005E2EAF" w:rsidP="005E2EAF">
            <w:pPr>
              <w:pStyle w:val="ListParagraph"/>
              <w:widowControl/>
              <w:numPr>
                <w:ilvl w:val="1"/>
                <w:numId w:val="21"/>
              </w:numPr>
              <w:autoSpaceDE/>
              <w:autoSpaceDN/>
              <w:adjustRightInd/>
              <w:spacing w:after="120" w:line="240" w:lineRule="auto"/>
              <w:ind w:left="400" w:firstLineChars="0"/>
              <w:rPr>
                <w:szCs w:val="24"/>
                <w:lang w:eastAsia="zh-CN"/>
              </w:rPr>
            </w:pPr>
            <w:r>
              <w:rPr>
                <w:rFonts w:hint="eastAsia"/>
                <w:lang w:eastAsia="zh-CN"/>
              </w:rPr>
              <w:t>O</w:t>
            </w:r>
            <w:r>
              <w:rPr>
                <w:lang w:eastAsia="zh-CN"/>
              </w:rPr>
              <w:t>ption 5 (Intel, MTK, Huawei, QC, Ericsson, Apple</w:t>
            </w:r>
            <w:r>
              <w:rPr>
                <w:rFonts w:hint="eastAsia"/>
                <w:lang w:eastAsia="zh-CN"/>
              </w:rPr>
              <w:t>,</w:t>
            </w:r>
            <w:r>
              <w:rPr>
                <w:lang w:eastAsia="zh-CN"/>
              </w:rPr>
              <w:t xml:space="preserve"> Xiaomi, CMCC, CATT): FFS</w:t>
            </w:r>
          </w:p>
          <w:p w14:paraId="5ACCE22B" w14:textId="77777777" w:rsidR="005E2EAF" w:rsidRPr="009A5AD3" w:rsidRDefault="005E2EAF" w:rsidP="005E2EAF">
            <w:pPr>
              <w:spacing w:afterLines="50" w:after="120"/>
              <w:rPr>
                <w:lang w:eastAsia="zh-CN"/>
              </w:rPr>
            </w:pPr>
          </w:p>
          <w:p w14:paraId="010D708E" w14:textId="77777777" w:rsidR="005E2EAF" w:rsidRPr="00F83758" w:rsidRDefault="005E2EAF" w:rsidP="005E2EAF">
            <w:pPr>
              <w:spacing w:afterLines="50" w:after="120"/>
              <w:ind w:left="401" w:hanging="201"/>
              <w:rPr>
                <w:b/>
                <w:lang w:eastAsia="zh-CN"/>
              </w:rPr>
            </w:pPr>
            <w:r>
              <w:rPr>
                <w:b/>
                <w:lang w:eastAsia="zh-CN"/>
              </w:rPr>
              <w:t>&lt;Way forward &gt;</w:t>
            </w:r>
            <w:r>
              <w:rPr>
                <w:lang w:eastAsia="zh-CN"/>
              </w:rPr>
              <w:t xml:space="preserve">: </w:t>
            </w:r>
            <w:r>
              <w:rPr>
                <w:b/>
                <w:u w:val="single"/>
              </w:rPr>
              <w:t xml:space="preserve">Issue 1-1-8: </w:t>
            </w:r>
            <w:r w:rsidRPr="000958D5">
              <w:rPr>
                <w:b/>
                <w:u w:val="single"/>
                <w:lang w:eastAsia="zh-CN"/>
              </w:rPr>
              <w:t>Whether to cover non-synchronous scenarios</w:t>
            </w:r>
          </w:p>
          <w:p w14:paraId="7BA39E65" w14:textId="77777777" w:rsidR="005E2EAF" w:rsidRPr="000958D5" w:rsidRDefault="005E2EAF" w:rsidP="005E2EAF">
            <w:pPr>
              <w:pStyle w:val="ListParagraph"/>
              <w:widowControl/>
              <w:numPr>
                <w:ilvl w:val="1"/>
                <w:numId w:val="21"/>
              </w:numPr>
              <w:autoSpaceDE/>
              <w:autoSpaceDN/>
              <w:adjustRightInd/>
              <w:spacing w:after="120" w:line="240" w:lineRule="auto"/>
              <w:ind w:left="400" w:firstLineChars="0"/>
              <w:rPr>
                <w:szCs w:val="24"/>
                <w:lang w:eastAsia="zh-CN"/>
              </w:rPr>
            </w:pPr>
            <w:r w:rsidRPr="000958D5">
              <w:rPr>
                <w:szCs w:val="24"/>
                <w:lang w:eastAsia="zh-CN"/>
              </w:rPr>
              <w:t>Option 1 (Intel</w:t>
            </w:r>
            <w:r>
              <w:rPr>
                <w:szCs w:val="24"/>
                <w:lang w:eastAsia="zh-CN"/>
              </w:rPr>
              <w:t>,</w:t>
            </w:r>
            <w:r w:rsidRPr="009A5AD3">
              <w:rPr>
                <w:szCs w:val="24"/>
                <w:lang w:eastAsia="zh-CN"/>
              </w:rPr>
              <w:t xml:space="preserve"> </w:t>
            </w:r>
            <w:r>
              <w:rPr>
                <w:szCs w:val="24"/>
                <w:lang w:eastAsia="zh-CN"/>
              </w:rPr>
              <w:t>Huawei, QC, vivo, CATT</w:t>
            </w:r>
            <w:r w:rsidRPr="000958D5">
              <w:rPr>
                <w:szCs w:val="24"/>
                <w:lang w:eastAsia="zh-CN"/>
              </w:rPr>
              <w:t>): wait for RAN2’s progress</w:t>
            </w:r>
          </w:p>
          <w:p w14:paraId="4F008C57" w14:textId="77777777" w:rsidR="005E2EAF" w:rsidRDefault="005E2EAF" w:rsidP="005E2EAF">
            <w:pPr>
              <w:pStyle w:val="ListParagraph"/>
              <w:widowControl/>
              <w:numPr>
                <w:ilvl w:val="1"/>
                <w:numId w:val="21"/>
              </w:numPr>
              <w:autoSpaceDE/>
              <w:autoSpaceDN/>
              <w:adjustRightInd/>
              <w:spacing w:after="120" w:line="240" w:lineRule="auto"/>
              <w:ind w:left="400" w:firstLineChars="0"/>
              <w:rPr>
                <w:szCs w:val="24"/>
                <w:lang w:eastAsia="zh-CN"/>
              </w:rPr>
            </w:pPr>
            <w:r w:rsidRPr="000958D5">
              <w:rPr>
                <w:szCs w:val="24"/>
                <w:lang w:eastAsia="zh-CN"/>
              </w:rPr>
              <w:t>Option 2 (MTK</w:t>
            </w:r>
            <w:r>
              <w:rPr>
                <w:szCs w:val="24"/>
                <w:lang w:eastAsia="zh-CN"/>
              </w:rPr>
              <w:t>, Apple, OPPO</w:t>
            </w:r>
            <w:r w:rsidRPr="000958D5">
              <w:rPr>
                <w:szCs w:val="24"/>
                <w:lang w:eastAsia="zh-CN"/>
              </w:rPr>
              <w:t xml:space="preserve">): </w:t>
            </w:r>
          </w:p>
          <w:p w14:paraId="6314D087" w14:textId="77777777" w:rsidR="005E2EAF" w:rsidRDefault="005E2EAF" w:rsidP="005E2EAF">
            <w:pPr>
              <w:pStyle w:val="ListParagraph"/>
              <w:widowControl/>
              <w:numPr>
                <w:ilvl w:val="2"/>
                <w:numId w:val="21"/>
              </w:numPr>
              <w:autoSpaceDE/>
              <w:autoSpaceDN/>
              <w:adjustRightInd/>
              <w:spacing w:after="120" w:line="240" w:lineRule="auto"/>
              <w:ind w:firstLineChars="0"/>
              <w:rPr>
                <w:szCs w:val="24"/>
                <w:lang w:eastAsia="zh-CN"/>
              </w:rPr>
            </w:pPr>
            <w:r w:rsidRPr="00C207B1">
              <w:rPr>
                <w:szCs w:val="24"/>
                <w:lang w:eastAsia="zh-CN"/>
              </w:rPr>
              <w:t>start from synchronous L1-RSRP measurement</w:t>
            </w:r>
          </w:p>
          <w:p w14:paraId="3090AC9A" w14:textId="77777777" w:rsidR="005E2EAF" w:rsidRPr="00C207B1" w:rsidRDefault="005E2EAF" w:rsidP="005E2EAF">
            <w:pPr>
              <w:pStyle w:val="ListParagraph"/>
              <w:widowControl/>
              <w:numPr>
                <w:ilvl w:val="2"/>
                <w:numId w:val="21"/>
              </w:numPr>
              <w:autoSpaceDE/>
              <w:autoSpaceDN/>
              <w:adjustRightInd/>
              <w:spacing w:after="120" w:line="240" w:lineRule="auto"/>
              <w:ind w:firstLineChars="0"/>
              <w:rPr>
                <w:szCs w:val="24"/>
                <w:lang w:eastAsia="zh-CN"/>
              </w:rPr>
            </w:pPr>
            <w:r w:rsidRPr="00F83758">
              <w:rPr>
                <w:szCs w:val="24"/>
                <w:lang w:eastAsia="zh-CN"/>
              </w:rPr>
              <w:t>async case: FFS</w:t>
            </w:r>
          </w:p>
          <w:p w14:paraId="393A5674" w14:textId="77777777" w:rsidR="005E2EAF" w:rsidRDefault="005E2EAF" w:rsidP="005E2EAF">
            <w:pPr>
              <w:pStyle w:val="ListParagraph"/>
              <w:widowControl/>
              <w:numPr>
                <w:ilvl w:val="1"/>
                <w:numId w:val="21"/>
              </w:numPr>
              <w:autoSpaceDE/>
              <w:autoSpaceDN/>
              <w:adjustRightInd/>
              <w:spacing w:after="120" w:line="240" w:lineRule="auto"/>
              <w:ind w:left="400" w:firstLineChars="0"/>
              <w:rPr>
                <w:szCs w:val="24"/>
                <w:lang w:eastAsia="zh-CN"/>
              </w:rPr>
            </w:pPr>
            <w:r w:rsidRPr="000958D5">
              <w:rPr>
                <w:szCs w:val="24"/>
                <w:lang w:eastAsia="zh-CN"/>
              </w:rPr>
              <w:t>Option 3 (</w:t>
            </w:r>
            <w:r>
              <w:rPr>
                <w:szCs w:val="24"/>
                <w:lang w:eastAsia="zh-CN"/>
              </w:rPr>
              <w:t>X</w:t>
            </w:r>
            <w:r w:rsidRPr="000958D5">
              <w:rPr>
                <w:szCs w:val="24"/>
                <w:lang w:eastAsia="zh-CN"/>
              </w:rPr>
              <w:t>iaomi, Ericsson</w:t>
            </w:r>
            <w:r>
              <w:rPr>
                <w:szCs w:val="24"/>
                <w:lang w:eastAsia="zh-CN"/>
              </w:rPr>
              <w:t>,</w:t>
            </w:r>
            <w:r w:rsidRPr="000958D5">
              <w:rPr>
                <w:szCs w:val="24"/>
                <w:lang w:eastAsia="zh-CN"/>
              </w:rPr>
              <w:t xml:space="preserve"> vivo,</w:t>
            </w:r>
            <w:r>
              <w:rPr>
                <w:szCs w:val="24"/>
                <w:lang w:eastAsia="zh-CN"/>
              </w:rPr>
              <w:t xml:space="preserve"> CATT</w:t>
            </w:r>
            <w:r w:rsidRPr="000958D5">
              <w:rPr>
                <w:szCs w:val="24"/>
                <w:lang w:eastAsia="zh-CN"/>
              </w:rPr>
              <w:t>): No need to restrict the RTD between serving cell and neighbour cell to be within CP for SSB-based L1-RSRP measurement</w:t>
            </w:r>
          </w:p>
          <w:p w14:paraId="680C9C47" w14:textId="2E6E3AA4" w:rsidR="005E2EAF" w:rsidRPr="005E2EAF" w:rsidRDefault="005E2EAF" w:rsidP="005E2EAF">
            <w:pPr>
              <w:pStyle w:val="ListParagraph"/>
              <w:widowControl/>
              <w:numPr>
                <w:ilvl w:val="1"/>
                <w:numId w:val="21"/>
              </w:numPr>
              <w:autoSpaceDE/>
              <w:autoSpaceDN/>
              <w:adjustRightInd/>
              <w:spacing w:after="120" w:line="240" w:lineRule="auto"/>
              <w:ind w:left="400" w:firstLineChars="0"/>
              <w:rPr>
                <w:szCs w:val="24"/>
                <w:lang w:eastAsia="zh-CN"/>
              </w:rPr>
            </w:pPr>
            <w:r>
              <w:rPr>
                <w:szCs w:val="24"/>
                <w:lang w:eastAsia="zh-CN"/>
              </w:rPr>
              <w:t>Option 4 (Ericsson, Apple, Xiaomi, CATT, Nokia): Focus on the definition first</w:t>
            </w:r>
          </w:p>
        </w:tc>
      </w:tr>
    </w:tbl>
    <w:p w14:paraId="5BAEC665" w14:textId="4ED9E914" w:rsidR="00EA68F3" w:rsidRDefault="008B05B8" w:rsidP="005E2EAF">
      <w:pPr>
        <w:rPr>
          <w:szCs w:val="24"/>
          <w:lang w:eastAsia="zh-CN"/>
        </w:rPr>
      </w:pPr>
      <w:r>
        <w:rPr>
          <w:lang w:eastAsia="zh-CN"/>
        </w:rPr>
        <w:t xml:space="preserve">We suggest </w:t>
      </w:r>
      <w:r w:rsidR="00EA68F3">
        <w:rPr>
          <w:lang w:eastAsia="zh-CN"/>
        </w:rPr>
        <w:t>coming back to this issue after the overall procedure is clear stable. For example, if RAN4 can agree that n</w:t>
      </w:r>
      <w:r w:rsidR="00EA68F3" w:rsidRPr="00152A48">
        <w:rPr>
          <w:szCs w:val="24"/>
          <w:lang w:eastAsia="zh-CN"/>
        </w:rPr>
        <w:t>etwork shall configure L1 measurement on a neighbor cell after receiving L3 measurement report on that cell</w:t>
      </w:r>
      <w:r w:rsidR="00EA68F3">
        <w:rPr>
          <w:szCs w:val="24"/>
          <w:lang w:eastAsia="zh-CN"/>
        </w:rPr>
        <w:t xml:space="preserve">, it could be easier to support async case. However, if UE is required to directly perform L1 measurement on async </w:t>
      </w:r>
      <w:r w:rsidR="00D64E44">
        <w:rPr>
          <w:szCs w:val="24"/>
          <w:lang w:eastAsia="zh-CN"/>
        </w:rPr>
        <w:t>neighbor cell w</w:t>
      </w:r>
      <w:r w:rsidR="00DF0745">
        <w:rPr>
          <w:szCs w:val="24"/>
          <w:lang w:eastAsia="zh-CN"/>
        </w:rPr>
        <w:t>hich has never been measured</w:t>
      </w:r>
      <w:r w:rsidR="00586631">
        <w:rPr>
          <w:szCs w:val="24"/>
          <w:lang w:eastAsia="zh-CN"/>
        </w:rPr>
        <w:t>, it is undesirable.</w:t>
      </w:r>
    </w:p>
    <w:p w14:paraId="19F37B18" w14:textId="3F33CEE1" w:rsidR="00AD5CB8" w:rsidRDefault="00380656" w:rsidP="00380656">
      <w:pPr>
        <w:pStyle w:val="Caption"/>
      </w:pPr>
      <w:bookmarkStart w:id="8" w:name="_Ref118634420"/>
      <w:r>
        <w:t xml:space="preserve">Proposal </w:t>
      </w:r>
      <w:r>
        <w:fldChar w:fldCharType="begin"/>
      </w:r>
      <w:r>
        <w:instrText xml:space="preserve"> SEQ Proposal \* ARABIC </w:instrText>
      </w:r>
      <w:r>
        <w:fldChar w:fldCharType="separate"/>
      </w:r>
      <w:r w:rsidR="00D73CB9">
        <w:rPr>
          <w:noProof/>
        </w:rPr>
        <w:t>5</w:t>
      </w:r>
      <w:r>
        <w:fldChar w:fldCharType="end"/>
      </w:r>
      <w:r>
        <w:t xml:space="preserve">: </w:t>
      </w:r>
      <w:r w:rsidR="004D4F84">
        <w:t>whether to support sync and async can be discussed after L1 measurement procedure become clearer and more stable.</w:t>
      </w:r>
      <w:bookmarkEnd w:id="8"/>
    </w:p>
    <w:p w14:paraId="4F545F36" w14:textId="607E9B5F" w:rsidR="00A35E1A" w:rsidRDefault="00A35E1A" w:rsidP="00A35E1A">
      <w:pPr>
        <w:rPr>
          <w:lang w:eastAsia="x-none"/>
        </w:rPr>
      </w:pPr>
    </w:p>
    <w:p w14:paraId="741B886A" w14:textId="09C213D6" w:rsidR="00A35E1A" w:rsidRDefault="00A35E1A" w:rsidP="00A35E1A">
      <w:pPr>
        <w:rPr>
          <w:lang w:eastAsia="x-none"/>
        </w:rPr>
      </w:pPr>
      <w:r>
        <w:rPr>
          <w:lang w:eastAsia="x-none"/>
        </w:rPr>
        <w:t xml:space="preserve">On relation between L1 and L3 measurement </w:t>
      </w:r>
    </w:p>
    <w:tbl>
      <w:tblPr>
        <w:tblStyle w:val="TableGrid"/>
        <w:tblW w:w="0" w:type="auto"/>
        <w:tblLook w:val="04A0" w:firstRow="1" w:lastRow="0" w:firstColumn="1" w:lastColumn="0" w:noHBand="0" w:noVBand="1"/>
      </w:tblPr>
      <w:tblGrid>
        <w:gridCol w:w="9629"/>
      </w:tblGrid>
      <w:tr w:rsidR="00A35E1A" w14:paraId="40BE4CDC" w14:textId="77777777" w:rsidTr="00A35E1A">
        <w:tc>
          <w:tcPr>
            <w:tcW w:w="9629" w:type="dxa"/>
          </w:tcPr>
          <w:p w14:paraId="6BABC8A5" w14:textId="77777777" w:rsidR="00A35E1A" w:rsidRPr="00A35E1A" w:rsidRDefault="00A35E1A" w:rsidP="00A35E1A">
            <w:pPr>
              <w:tabs>
                <w:tab w:val="num" w:pos="1146"/>
              </w:tabs>
              <w:rPr>
                <w:lang w:eastAsia="x-none"/>
              </w:rPr>
            </w:pPr>
            <w:r w:rsidRPr="00A35E1A">
              <w:rPr>
                <w:lang w:eastAsia="x-none"/>
              </w:rPr>
              <w:t>Relation of L1 measurement and L3 measurement</w:t>
            </w:r>
          </w:p>
          <w:p w14:paraId="383D558E" w14:textId="77777777" w:rsidR="00A35E1A" w:rsidRPr="00A35E1A" w:rsidRDefault="00A35E1A" w:rsidP="00A35E1A">
            <w:pPr>
              <w:rPr>
                <w:b/>
                <w:u w:val="single"/>
                <w:lang w:eastAsia="x-none"/>
              </w:rPr>
            </w:pPr>
            <w:r w:rsidRPr="00A35E1A">
              <w:rPr>
                <w:b/>
                <w:lang w:eastAsia="x-none"/>
              </w:rPr>
              <w:t>&lt;Way forward &gt;</w:t>
            </w:r>
            <w:r w:rsidRPr="00A35E1A">
              <w:rPr>
                <w:lang w:eastAsia="x-none"/>
              </w:rPr>
              <w:t xml:space="preserve">: </w:t>
            </w:r>
            <w:r w:rsidRPr="00A35E1A">
              <w:rPr>
                <w:b/>
                <w:u w:val="single"/>
                <w:lang w:eastAsia="x-none"/>
              </w:rPr>
              <w:t>Issue 1-1-9: Relation between L3 measurement and L1 measurement</w:t>
            </w:r>
          </w:p>
          <w:p w14:paraId="24080CEB" w14:textId="77777777" w:rsidR="00A35E1A" w:rsidRPr="00A35E1A" w:rsidRDefault="00A35E1A" w:rsidP="00A35E1A">
            <w:pPr>
              <w:rPr>
                <w:i/>
                <w:lang w:val="en-US" w:eastAsia="x-none"/>
              </w:rPr>
            </w:pPr>
            <w:r w:rsidRPr="00A35E1A">
              <w:rPr>
                <w:i/>
                <w:lang w:val="en-US" w:eastAsia="x-none"/>
              </w:rPr>
              <w:t>The options are not exclusive.</w:t>
            </w:r>
          </w:p>
          <w:p w14:paraId="63E44F29" w14:textId="77777777" w:rsidR="00A35E1A" w:rsidRPr="00A35E1A" w:rsidRDefault="00A35E1A" w:rsidP="00A35E1A">
            <w:pPr>
              <w:numPr>
                <w:ilvl w:val="1"/>
                <w:numId w:val="21"/>
              </w:numPr>
              <w:rPr>
                <w:lang w:eastAsia="x-none"/>
              </w:rPr>
            </w:pPr>
            <w:r w:rsidRPr="00A35E1A">
              <w:rPr>
                <w:lang w:eastAsia="x-none"/>
              </w:rPr>
              <w:t>Option 1 (Huawei, MTK, QC, Apple, OPPO): Network shall configure L1 measurement on a neighbor cell after receiving L3 measurement report on that cell</w:t>
            </w:r>
          </w:p>
          <w:p w14:paraId="48BDD626" w14:textId="77777777" w:rsidR="00A35E1A" w:rsidRPr="00A35E1A" w:rsidRDefault="00A35E1A" w:rsidP="00A35E1A">
            <w:pPr>
              <w:numPr>
                <w:ilvl w:val="2"/>
                <w:numId w:val="21"/>
              </w:numPr>
              <w:rPr>
                <w:lang w:eastAsia="x-none"/>
              </w:rPr>
            </w:pPr>
            <w:r w:rsidRPr="00A35E1A">
              <w:rPr>
                <w:lang w:eastAsia="x-none"/>
              </w:rPr>
              <w:t>FFS whether the spec has to define such a constraint explicitly.</w:t>
            </w:r>
          </w:p>
          <w:p w14:paraId="35CD4C1E" w14:textId="77777777" w:rsidR="00A35E1A" w:rsidRPr="00A35E1A" w:rsidRDefault="00A35E1A" w:rsidP="00A35E1A">
            <w:pPr>
              <w:numPr>
                <w:ilvl w:val="1"/>
                <w:numId w:val="21"/>
              </w:numPr>
              <w:rPr>
                <w:lang w:eastAsia="x-none"/>
              </w:rPr>
            </w:pPr>
            <w:r w:rsidRPr="00A35E1A">
              <w:rPr>
                <w:rFonts w:hint="eastAsia"/>
                <w:lang w:eastAsia="x-none"/>
              </w:rPr>
              <w:t>O</w:t>
            </w:r>
            <w:r w:rsidRPr="00A35E1A">
              <w:rPr>
                <w:lang w:eastAsia="x-none"/>
              </w:rPr>
              <w:t>ption 2 (Nokia): L3 measurement report is not the prerequisite of L1 measurement configuration on a neighbor cell</w:t>
            </w:r>
          </w:p>
          <w:p w14:paraId="1FEDEC59" w14:textId="77777777" w:rsidR="00A35E1A" w:rsidRPr="00A35E1A" w:rsidRDefault="00A35E1A" w:rsidP="00A35E1A">
            <w:pPr>
              <w:numPr>
                <w:ilvl w:val="1"/>
                <w:numId w:val="21"/>
              </w:numPr>
              <w:rPr>
                <w:lang w:eastAsia="x-none"/>
              </w:rPr>
            </w:pPr>
            <w:r w:rsidRPr="00A35E1A">
              <w:rPr>
                <w:lang w:eastAsia="x-none"/>
              </w:rPr>
              <w:t>Option 3 (Intel): Further discuss whether to support inter-cell L1-RSRP measurement when L3 measurement is not available recently and wait for RAN2 progress.</w:t>
            </w:r>
          </w:p>
          <w:p w14:paraId="0590D6D2" w14:textId="77777777" w:rsidR="00A35E1A" w:rsidRPr="00A35E1A" w:rsidRDefault="00A35E1A" w:rsidP="00A35E1A">
            <w:pPr>
              <w:numPr>
                <w:ilvl w:val="1"/>
                <w:numId w:val="21"/>
              </w:numPr>
              <w:rPr>
                <w:lang w:eastAsia="x-none"/>
              </w:rPr>
            </w:pPr>
            <w:r w:rsidRPr="00A35E1A">
              <w:rPr>
                <w:lang w:eastAsia="x-none"/>
              </w:rPr>
              <w:t>Option 4 (Ericsson, Apple, Xiaomi, CATT, Nokia): Candidate cell L1-RSRP measurements can be measured within SMTC</w:t>
            </w:r>
          </w:p>
          <w:p w14:paraId="208DEA84" w14:textId="77777777" w:rsidR="00A35E1A" w:rsidRPr="00A35E1A" w:rsidRDefault="00A35E1A" w:rsidP="00A35E1A">
            <w:pPr>
              <w:numPr>
                <w:ilvl w:val="1"/>
                <w:numId w:val="21"/>
              </w:numPr>
              <w:rPr>
                <w:lang w:eastAsia="x-none"/>
              </w:rPr>
            </w:pPr>
            <w:r w:rsidRPr="00A35E1A">
              <w:rPr>
                <w:rFonts w:hint="eastAsia"/>
                <w:lang w:eastAsia="x-none"/>
              </w:rPr>
              <w:t>O</w:t>
            </w:r>
            <w:r w:rsidRPr="00A35E1A">
              <w:rPr>
                <w:lang w:eastAsia="x-none"/>
              </w:rPr>
              <w:t xml:space="preserve">ption 5 (Intel, vivo): </w:t>
            </w:r>
            <w:r w:rsidRPr="00A35E1A">
              <w:rPr>
                <w:rFonts w:hint="eastAsia"/>
                <w:lang w:eastAsia="x-none"/>
              </w:rPr>
              <w:t>w</w:t>
            </w:r>
            <w:r w:rsidRPr="00A35E1A">
              <w:rPr>
                <w:lang w:eastAsia="x-none"/>
              </w:rPr>
              <w:t>ait for RAN1/2 progress</w:t>
            </w:r>
          </w:p>
          <w:p w14:paraId="0A3C275A" w14:textId="77777777" w:rsidR="00A35E1A" w:rsidRPr="00A35E1A" w:rsidRDefault="00A35E1A" w:rsidP="00A35E1A">
            <w:pPr>
              <w:rPr>
                <w:lang w:eastAsia="x-none"/>
              </w:rPr>
            </w:pPr>
          </w:p>
        </w:tc>
      </w:tr>
    </w:tbl>
    <w:p w14:paraId="757FB9A1" w14:textId="6F99A09F" w:rsidR="00A35E1A" w:rsidRDefault="00D76DEC" w:rsidP="00A35E1A">
      <w:pPr>
        <w:rPr>
          <w:lang w:eastAsia="x-none"/>
        </w:rPr>
      </w:pPr>
      <w:r>
        <w:rPr>
          <w:lang w:eastAsia="x-none"/>
        </w:rPr>
        <w:t>Even though o</w:t>
      </w:r>
      <w:r w:rsidR="00824D73">
        <w:rPr>
          <w:lang w:eastAsia="x-none"/>
        </w:rPr>
        <w:t>ptions are not mutual exclusive</w:t>
      </w:r>
      <w:r>
        <w:rPr>
          <w:lang w:eastAsia="x-none"/>
        </w:rPr>
        <w:t>, we</w:t>
      </w:r>
      <w:r w:rsidR="00824D73">
        <w:rPr>
          <w:lang w:eastAsia="x-none"/>
        </w:rPr>
        <w:t xml:space="preserve"> support option 1. It is undesirable for to directly perform L1 measurement on neighbor cells which has never been measured before. In RRM requirements design, UE is assumed to use fine beam for L1 measurement. Without L3 measurement to roughly know the direction of the RS, it is challenging for UE to try all the fine beams </w:t>
      </w:r>
      <w:r w:rsidR="00654C61">
        <w:rPr>
          <w:lang w:eastAsia="x-none"/>
        </w:rPr>
        <w:t>within the coverage.</w:t>
      </w:r>
    </w:p>
    <w:p w14:paraId="2139C384" w14:textId="3F931DD8" w:rsidR="00D76DEC" w:rsidRDefault="00D76DEC" w:rsidP="00A35E1A">
      <w:pPr>
        <w:rPr>
          <w:lang w:eastAsia="x-none"/>
        </w:rPr>
      </w:pPr>
      <w:r>
        <w:rPr>
          <w:lang w:eastAsia="x-none"/>
        </w:rPr>
        <w:t>In order to reduce the L1 measurement delay, NW shall configure L3 measurement first and configure L1 measurement only for the most possible candidate cell for handover/cell switch.</w:t>
      </w:r>
    </w:p>
    <w:p w14:paraId="09ECCA9A" w14:textId="5F96137A" w:rsidR="00D76DEC" w:rsidRDefault="00D76DEC" w:rsidP="00A35E1A">
      <w:pPr>
        <w:rPr>
          <w:lang w:eastAsia="x-none"/>
        </w:rPr>
      </w:pPr>
      <w:r>
        <w:rPr>
          <w:lang w:eastAsia="x-none"/>
        </w:rPr>
        <w:t>Option 4 is about another issue, i.e. whether L1 and L3 RS shall be within the same window. We are fine with it and also fine for further discussion.</w:t>
      </w:r>
    </w:p>
    <w:p w14:paraId="1B761B98" w14:textId="767CBB63" w:rsidR="00D76DEC" w:rsidRPr="00A35E1A" w:rsidRDefault="00677078" w:rsidP="00677078">
      <w:pPr>
        <w:pStyle w:val="Caption"/>
      </w:pPr>
      <w:bookmarkStart w:id="9" w:name="_Ref118634422"/>
      <w:r>
        <w:t xml:space="preserve">Proposal </w:t>
      </w:r>
      <w:r>
        <w:fldChar w:fldCharType="begin"/>
      </w:r>
      <w:r>
        <w:instrText xml:space="preserve"> SEQ Proposal \* ARABIC </w:instrText>
      </w:r>
      <w:r>
        <w:fldChar w:fldCharType="separate"/>
      </w:r>
      <w:r w:rsidR="00D73CB9">
        <w:rPr>
          <w:noProof/>
        </w:rPr>
        <w:t>6</w:t>
      </w:r>
      <w:r>
        <w:fldChar w:fldCharType="end"/>
      </w:r>
      <w:r>
        <w:t xml:space="preserve">: </w:t>
      </w:r>
      <w:r w:rsidRPr="00A35E1A">
        <w:t>Network shall configure L1 measurement on a neighbor cell after receiving L3 measurement report on that cell</w:t>
      </w:r>
      <w:r>
        <w:t>. Whether to explicitly capture it in spec can be FFS. However, it needs to be reflected in RAN4 spec, e.g. cell search may not be needed with this condition.</w:t>
      </w:r>
      <w:bookmarkEnd w:id="9"/>
    </w:p>
    <w:p w14:paraId="49CF1876" w14:textId="7CD79FA2" w:rsidR="00380656" w:rsidRDefault="00380656" w:rsidP="00380656">
      <w:pPr>
        <w:rPr>
          <w:lang w:eastAsia="x-none"/>
        </w:rPr>
      </w:pPr>
    </w:p>
    <w:p w14:paraId="77140900" w14:textId="1A7789DF" w:rsidR="00622CAC" w:rsidRDefault="00622CAC" w:rsidP="00380656">
      <w:pPr>
        <w:rPr>
          <w:lang w:eastAsia="x-none"/>
        </w:rPr>
      </w:pPr>
      <w:r>
        <w:rPr>
          <w:lang w:eastAsia="x-none"/>
        </w:rPr>
        <w:t>Besides issues above, there are still many other open issues captured in [1]. However, most of them are pending more RAN1/2 input. We will further discuss them in future once we have more RAN1/2 input.</w:t>
      </w:r>
    </w:p>
    <w:p w14:paraId="76F0FDB6" w14:textId="5195C9D1" w:rsidR="000D6F3F" w:rsidRDefault="000D6F3F" w:rsidP="00380656">
      <w:pPr>
        <w:rPr>
          <w:lang w:eastAsia="x-none"/>
        </w:rPr>
      </w:pPr>
      <w:r>
        <w:rPr>
          <w:lang w:eastAsia="x-none"/>
        </w:rPr>
        <w:t>As for RAN1 questions in the LS, we provide the following response based on some of the proposals above:</w:t>
      </w:r>
    </w:p>
    <w:tbl>
      <w:tblPr>
        <w:tblStyle w:val="TableGrid"/>
        <w:tblW w:w="0" w:type="auto"/>
        <w:tblLook w:val="04A0" w:firstRow="1" w:lastRow="0" w:firstColumn="1" w:lastColumn="0" w:noHBand="0" w:noVBand="1"/>
      </w:tblPr>
      <w:tblGrid>
        <w:gridCol w:w="9629"/>
      </w:tblGrid>
      <w:tr w:rsidR="000D6F3F" w14:paraId="7EF8E293" w14:textId="77777777" w:rsidTr="000D6F3F">
        <w:tc>
          <w:tcPr>
            <w:tcW w:w="9629" w:type="dxa"/>
          </w:tcPr>
          <w:p w14:paraId="2D190F19" w14:textId="77777777" w:rsidR="000D6F3F" w:rsidRPr="00DE21A9" w:rsidRDefault="000D6F3F" w:rsidP="000D6F3F">
            <w:pPr>
              <w:pStyle w:val="Header"/>
              <w:widowControl/>
              <w:numPr>
                <w:ilvl w:val="0"/>
                <w:numId w:val="27"/>
              </w:numPr>
              <w:overflowPunct/>
              <w:autoSpaceDE/>
              <w:autoSpaceDN/>
              <w:adjustRightInd/>
              <w:textAlignment w:val="auto"/>
              <w:rPr>
                <w:rFonts w:cs="Arial"/>
                <w:b w:val="0"/>
                <w:lang w:eastAsia="ja-JP"/>
              </w:rPr>
            </w:pPr>
            <w:r w:rsidRPr="00DE21A9">
              <w:rPr>
                <w:rFonts w:cs="Arial"/>
                <w:b w:val="0"/>
                <w:lang w:eastAsia="ja-JP"/>
              </w:rPr>
              <w:t>L1 Intra-frequency measurement</w:t>
            </w:r>
          </w:p>
          <w:p w14:paraId="356508ED" w14:textId="77777777" w:rsidR="000D6F3F" w:rsidRPr="00DE21A9" w:rsidRDefault="000D6F3F" w:rsidP="000D6F3F">
            <w:pPr>
              <w:pStyle w:val="Header"/>
              <w:rPr>
                <w:rFonts w:cs="Arial"/>
                <w:bCs/>
                <w:lang w:eastAsia="ja-JP"/>
              </w:rPr>
            </w:pPr>
          </w:p>
          <w:p w14:paraId="00143395" w14:textId="77777777" w:rsidR="000D6F3F" w:rsidRDefault="000D6F3F" w:rsidP="000D6F3F">
            <w:pPr>
              <w:pStyle w:val="Header"/>
              <w:jc w:val="both"/>
              <w:rPr>
                <w:rFonts w:cs="Arial"/>
                <w:bCs/>
                <w:lang w:eastAsia="zh-TW"/>
              </w:rPr>
            </w:pPr>
            <w:r w:rsidRPr="00DC6150">
              <w:rPr>
                <w:rFonts w:cs="Arial"/>
                <w:bCs/>
                <w:lang w:eastAsia="zh-TW"/>
              </w:rPr>
              <w:t xml:space="preserve">Regarding L1/L2-based inter-cell mobility </w:t>
            </w:r>
            <w:r>
              <w:rPr>
                <w:rFonts w:cs="Arial"/>
                <w:bCs/>
                <w:lang w:eastAsia="zh-TW"/>
              </w:rPr>
              <w:t xml:space="preserve">for </w:t>
            </w:r>
            <w:r w:rsidRPr="00DC6150">
              <w:rPr>
                <w:rFonts w:cs="Arial"/>
                <w:bCs/>
                <w:lang w:eastAsia="zh-TW"/>
              </w:rPr>
              <w:t>Rel-18 NR further</w:t>
            </w:r>
            <w:r>
              <w:rPr>
                <w:rFonts w:cs="Arial"/>
                <w:bCs/>
                <w:lang w:eastAsia="zh-TW"/>
              </w:rPr>
              <w:t xml:space="preserve"> mobility enhancement</w:t>
            </w:r>
            <w:r w:rsidRPr="00DC6150">
              <w:rPr>
                <w:rFonts w:cs="Arial"/>
                <w:bCs/>
                <w:lang w:eastAsia="zh-TW"/>
              </w:rPr>
              <w:t>, RAN</w:t>
            </w:r>
            <w:r>
              <w:rPr>
                <w:rFonts w:cs="Arial"/>
                <w:bCs/>
                <w:lang w:eastAsia="zh-TW"/>
              </w:rPr>
              <w:t xml:space="preserve">1 </w:t>
            </w:r>
            <w:r w:rsidRPr="00DC6150">
              <w:rPr>
                <w:rFonts w:cs="Arial"/>
                <w:bCs/>
                <w:lang w:eastAsia="zh-TW"/>
              </w:rPr>
              <w:t>made the following agreements</w:t>
            </w:r>
            <w:r>
              <w:rPr>
                <w:rFonts w:cs="Arial"/>
                <w:bCs/>
                <w:lang w:eastAsia="zh-TW"/>
              </w:rPr>
              <w:t xml:space="preserve"> for L1 intra-frequency measurement:</w:t>
            </w:r>
          </w:p>
          <w:p w14:paraId="220B998C" w14:textId="77777777" w:rsidR="000D6F3F" w:rsidRDefault="000D6F3F" w:rsidP="000D6F3F">
            <w:pPr>
              <w:pStyle w:val="Header"/>
              <w:rPr>
                <w:rFonts w:eastAsia="PMingLiU" w:cs="Arial"/>
                <w:bCs/>
                <w:lang w:eastAsia="zh-TW"/>
              </w:rPr>
            </w:pPr>
          </w:p>
          <w:p w14:paraId="320E4F1A" w14:textId="77777777" w:rsidR="000D6F3F" w:rsidRPr="00D26751" w:rsidRDefault="000D6F3F" w:rsidP="000D6F3F">
            <w:pPr>
              <w:rPr>
                <w:rFonts w:ascii="Arial" w:eastAsia="Batang" w:hAnsi="Arial" w:cs="Arial"/>
                <w:highlight w:val="green"/>
                <w:lang w:eastAsia="zh-CN"/>
              </w:rPr>
            </w:pPr>
            <w:r w:rsidRPr="00D26751">
              <w:rPr>
                <w:rFonts w:ascii="Arial" w:hAnsi="Arial" w:cs="Arial"/>
                <w:highlight w:val="green"/>
                <w:lang w:eastAsia="zh-CN"/>
              </w:rPr>
              <w:t>Agreement</w:t>
            </w:r>
          </w:p>
          <w:p w14:paraId="69FD653F" w14:textId="77777777" w:rsidR="000D6F3F" w:rsidRPr="00D26751" w:rsidRDefault="000D6F3F" w:rsidP="000D6F3F">
            <w:pPr>
              <w:pStyle w:val="ListParagraph"/>
              <w:widowControl/>
              <w:numPr>
                <w:ilvl w:val="0"/>
                <w:numId w:val="25"/>
              </w:numPr>
              <w:autoSpaceDE/>
              <w:autoSpaceDN/>
              <w:adjustRightInd/>
              <w:snapToGrid w:val="0"/>
              <w:spacing w:line="240" w:lineRule="auto"/>
              <w:ind w:firstLineChars="0"/>
              <w:jc w:val="both"/>
              <w:rPr>
                <w:rFonts w:ascii="Arial" w:hAnsi="Arial" w:cs="Arial"/>
                <w:sz w:val="20"/>
                <w:lang w:eastAsia="en-US"/>
              </w:rPr>
            </w:pPr>
            <w:r w:rsidRPr="00D26751">
              <w:rPr>
                <w:rFonts w:ascii="Arial" w:hAnsi="Arial" w:cs="Arial"/>
                <w:sz w:val="20"/>
              </w:rPr>
              <w:t>For Rel-18 L1/L2 mobility, L1 intra-frequency measurement for candidate cell is supported</w:t>
            </w:r>
          </w:p>
          <w:p w14:paraId="392202B2" w14:textId="77777777" w:rsidR="000D6F3F" w:rsidRPr="00D26751" w:rsidRDefault="000D6F3F" w:rsidP="000D6F3F">
            <w:pPr>
              <w:pStyle w:val="ListParagraph"/>
              <w:widowControl/>
              <w:numPr>
                <w:ilvl w:val="1"/>
                <w:numId w:val="25"/>
              </w:numPr>
              <w:autoSpaceDE/>
              <w:autoSpaceDN/>
              <w:adjustRightInd/>
              <w:snapToGrid w:val="0"/>
              <w:spacing w:line="240" w:lineRule="auto"/>
              <w:ind w:firstLineChars="0"/>
              <w:jc w:val="both"/>
              <w:rPr>
                <w:rFonts w:ascii="Arial" w:hAnsi="Arial" w:cs="Arial"/>
                <w:sz w:val="20"/>
              </w:rPr>
            </w:pPr>
            <w:r w:rsidRPr="00D26751">
              <w:rPr>
                <w:rFonts w:ascii="Arial" w:hAnsi="Arial" w:cs="Arial"/>
                <w:sz w:val="20"/>
              </w:rPr>
              <w:t>At least the following aspects are for RAN1 further study:</w:t>
            </w:r>
          </w:p>
          <w:p w14:paraId="68CE3436" w14:textId="77777777" w:rsidR="000D6F3F" w:rsidRPr="00D26751" w:rsidRDefault="000D6F3F" w:rsidP="000D6F3F">
            <w:pPr>
              <w:pStyle w:val="ListParagraph"/>
              <w:widowControl/>
              <w:numPr>
                <w:ilvl w:val="2"/>
                <w:numId w:val="25"/>
              </w:numPr>
              <w:autoSpaceDE/>
              <w:autoSpaceDN/>
              <w:adjustRightInd/>
              <w:snapToGrid w:val="0"/>
              <w:spacing w:line="240" w:lineRule="auto"/>
              <w:ind w:firstLineChars="0"/>
              <w:jc w:val="both"/>
              <w:rPr>
                <w:rFonts w:ascii="Arial" w:hAnsi="Arial" w:cs="Arial"/>
                <w:b/>
                <w:bCs/>
                <w:sz w:val="20"/>
              </w:rPr>
            </w:pPr>
            <w:r w:rsidRPr="00D26751">
              <w:rPr>
                <w:rFonts w:ascii="Arial" w:hAnsi="Arial" w:cs="Arial"/>
                <w:sz w:val="20"/>
              </w:rPr>
              <w:t>RAN1 assumes Rel-17 ICBM CSI measurement as starting point.</w:t>
            </w:r>
          </w:p>
          <w:p w14:paraId="49B5FBBF" w14:textId="77777777" w:rsidR="000D6F3F" w:rsidRPr="00D26751" w:rsidRDefault="000D6F3F" w:rsidP="000D6F3F">
            <w:pPr>
              <w:pStyle w:val="ListParagraph"/>
              <w:widowControl/>
              <w:numPr>
                <w:ilvl w:val="2"/>
                <w:numId w:val="25"/>
              </w:numPr>
              <w:autoSpaceDE/>
              <w:autoSpaceDN/>
              <w:adjustRightInd/>
              <w:snapToGrid w:val="0"/>
              <w:spacing w:line="240" w:lineRule="auto"/>
              <w:ind w:firstLineChars="0"/>
              <w:jc w:val="both"/>
              <w:rPr>
                <w:rFonts w:ascii="Arial" w:hAnsi="Arial" w:cs="Arial"/>
                <w:sz w:val="20"/>
              </w:rPr>
            </w:pPr>
            <w:r w:rsidRPr="00D26751">
              <w:rPr>
                <w:rFonts w:ascii="Arial" w:hAnsi="Arial" w:cs="Arial"/>
                <w:sz w:val="20"/>
              </w:rPr>
              <w:t>Whether and how to apply relaxation for the restrictions imposed on the Rel-17 intra-frequency L1 non-serving cell measurement defined in 9.13.2 of TS38.133, where RAN4 impact is foreseen, e.g.</w:t>
            </w:r>
          </w:p>
          <w:p w14:paraId="65879917" w14:textId="77777777" w:rsidR="000D6F3F" w:rsidRPr="00D26751" w:rsidRDefault="000D6F3F" w:rsidP="000D6F3F">
            <w:pPr>
              <w:pStyle w:val="ListParagraph"/>
              <w:widowControl/>
              <w:numPr>
                <w:ilvl w:val="3"/>
                <w:numId w:val="25"/>
              </w:numPr>
              <w:autoSpaceDE/>
              <w:autoSpaceDN/>
              <w:adjustRightInd/>
              <w:snapToGrid w:val="0"/>
              <w:spacing w:line="240" w:lineRule="auto"/>
              <w:ind w:firstLineChars="0"/>
              <w:jc w:val="both"/>
              <w:rPr>
                <w:rFonts w:ascii="Arial" w:hAnsi="Arial" w:cs="Arial"/>
                <w:sz w:val="20"/>
              </w:rPr>
            </w:pPr>
            <w:r w:rsidRPr="00D26751">
              <w:rPr>
                <w:rFonts w:ascii="Arial" w:hAnsi="Arial" w:cs="Arial"/>
                <w:sz w:val="20"/>
              </w:rPr>
              <w:t>SFN offset alignment compared with serving cell</w:t>
            </w:r>
          </w:p>
          <w:p w14:paraId="1E08E4DE" w14:textId="77777777" w:rsidR="000D6F3F" w:rsidRPr="00D26751" w:rsidRDefault="000D6F3F" w:rsidP="000D6F3F">
            <w:pPr>
              <w:pStyle w:val="ListParagraph"/>
              <w:widowControl/>
              <w:numPr>
                <w:ilvl w:val="3"/>
                <w:numId w:val="25"/>
              </w:numPr>
              <w:autoSpaceDE/>
              <w:autoSpaceDN/>
              <w:adjustRightInd/>
              <w:snapToGrid w:val="0"/>
              <w:spacing w:line="240" w:lineRule="auto"/>
              <w:ind w:firstLineChars="0"/>
              <w:jc w:val="both"/>
              <w:rPr>
                <w:rFonts w:ascii="Arial" w:hAnsi="Arial" w:cs="Arial"/>
                <w:sz w:val="20"/>
              </w:rPr>
            </w:pPr>
            <w:r w:rsidRPr="00D26751">
              <w:rPr>
                <w:rFonts w:ascii="Arial" w:hAnsi="Arial" w:cs="Arial"/>
                <w:sz w:val="20"/>
              </w:rPr>
              <w:t>BWP setting, i.e. non-serving cell SSB should be covered by serving cell active BWP</w:t>
            </w:r>
          </w:p>
          <w:p w14:paraId="5640E67F" w14:textId="77777777" w:rsidR="000D6F3F" w:rsidRPr="00D26751" w:rsidRDefault="000D6F3F" w:rsidP="000D6F3F">
            <w:pPr>
              <w:pStyle w:val="ListParagraph"/>
              <w:widowControl/>
              <w:numPr>
                <w:ilvl w:val="3"/>
                <w:numId w:val="25"/>
              </w:numPr>
              <w:autoSpaceDE/>
              <w:autoSpaceDN/>
              <w:adjustRightInd/>
              <w:snapToGrid w:val="0"/>
              <w:spacing w:line="240" w:lineRule="auto"/>
              <w:ind w:firstLineChars="0"/>
              <w:jc w:val="both"/>
              <w:rPr>
                <w:rFonts w:ascii="Arial" w:hAnsi="Arial" w:cs="Arial"/>
                <w:sz w:val="20"/>
              </w:rPr>
            </w:pPr>
            <w:r w:rsidRPr="00D26751">
              <w:rPr>
                <w:rFonts w:ascii="Arial" w:hAnsi="Arial" w:cs="Arial"/>
                <w:sz w:val="20"/>
              </w:rPr>
              <w:t xml:space="preserve">Introduction of symbol level gap or SMTC for larger Rx timing difference (i.e. larger than CP length) </w:t>
            </w:r>
          </w:p>
          <w:p w14:paraId="12D78BC7" w14:textId="77777777" w:rsidR="000D6F3F" w:rsidRPr="00D26751" w:rsidRDefault="000D6F3F" w:rsidP="000D6F3F">
            <w:pPr>
              <w:pStyle w:val="ListParagraph"/>
              <w:widowControl/>
              <w:numPr>
                <w:ilvl w:val="2"/>
                <w:numId w:val="25"/>
              </w:numPr>
              <w:autoSpaceDE/>
              <w:autoSpaceDN/>
              <w:adjustRightInd/>
              <w:snapToGrid w:val="0"/>
              <w:spacing w:line="240" w:lineRule="auto"/>
              <w:ind w:firstLineChars="0"/>
              <w:jc w:val="both"/>
              <w:rPr>
                <w:rFonts w:ascii="Arial" w:hAnsi="Arial" w:cs="Arial"/>
                <w:sz w:val="20"/>
              </w:rPr>
            </w:pPr>
            <w:r w:rsidRPr="00D26751">
              <w:rPr>
                <w:rFonts w:ascii="Arial" w:hAnsi="Arial" w:cs="Arial"/>
                <w:sz w:val="20"/>
              </w:rPr>
              <w:t>Commonality with intra-frequency L3 measurement</w:t>
            </w:r>
          </w:p>
          <w:p w14:paraId="721A0B82" w14:textId="77777777" w:rsidR="000D6F3F" w:rsidRPr="00D26751" w:rsidRDefault="000D6F3F" w:rsidP="000D6F3F">
            <w:pPr>
              <w:pStyle w:val="ListParagraph"/>
              <w:widowControl/>
              <w:numPr>
                <w:ilvl w:val="2"/>
                <w:numId w:val="25"/>
              </w:numPr>
              <w:autoSpaceDE/>
              <w:autoSpaceDN/>
              <w:adjustRightInd/>
              <w:snapToGrid w:val="0"/>
              <w:spacing w:line="240" w:lineRule="auto"/>
              <w:ind w:firstLineChars="0"/>
              <w:jc w:val="both"/>
              <w:rPr>
                <w:rFonts w:ascii="Arial" w:hAnsi="Arial" w:cs="Arial"/>
                <w:sz w:val="20"/>
              </w:rPr>
            </w:pPr>
            <w:r w:rsidRPr="00D26751">
              <w:rPr>
                <w:rFonts w:ascii="Arial" w:hAnsi="Arial" w:cs="Arial"/>
                <w:sz w:val="20"/>
              </w:rPr>
              <w:t>Commonality with L1 inter-frequency measurement for measurement configuration</w:t>
            </w:r>
          </w:p>
          <w:p w14:paraId="6C387F99" w14:textId="77777777" w:rsidR="000D6F3F" w:rsidRDefault="000D6F3F" w:rsidP="000D6F3F">
            <w:pPr>
              <w:pStyle w:val="Header"/>
              <w:rPr>
                <w:rFonts w:eastAsia="PMingLiU" w:cs="Arial"/>
                <w:bCs/>
                <w:lang w:eastAsia="zh-TW"/>
              </w:rPr>
            </w:pPr>
          </w:p>
          <w:p w14:paraId="4E83F6B5" w14:textId="77777777" w:rsidR="000D6F3F" w:rsidRPr="00432BBE" w:rsidRDefault="000D6F3F" w:rsidP="000D6F3F">
            <w:pPr>
              <w:pStyle w:val="Header"/>
              <w:jc w:val="both"/>
              <w:rPr>
                <w:rFonts w:cs="Arial"/>
                <w:bCs/>
              </w:rPr>
            </w:pPr>
            <w:r w:rsidRPr="00A311F9">
              <w:rPr>
                <w:rFonts w:cs="Arial"/>
                <w:b w:val="0"/>
              </w:rPr>
              <w:t>Question 1</w:t>
            </w:r>
            <w:r>
              <w:rPr>
                <w:rFonts w:cs="Arial"/>
                <w:b w:val="0"/>
              </w:rPr>
              <w:t xml:space="preserve"> (to RAN4)</w:t>
            </w:r>
            <w:r w:rsidRPr="00A311F9">
              <w:rPr>
                <w:rFonts w:cs="Arial"/>
                <w:b w:val="0"/>
              </w:rPr>
              <w:t xml:space="preserve">: </w:t>
            </w:r>
            <w:r w:rsidRPr="00432BBE">
              <w:rPr>
                <w:rFonts w:cs="Arial"/>
                <w:bCs/>
              </w:rPr>
              <w:t>As mentioned in this agreement, while RAN1 assumes Rel-17 ICBM CSI measurement as starting point for L1 intra-frequency measurement for Rel-18 L1/L2 mobility, RAN1 wonders if the restriction on e.g., SFN offset alignment, BWP setting</w:t>
            </w:r>
            <w:r w:rsidRPr="00D26751">
              <w:rPr>
                <w:rFonts w:cs="Arial"/>
              </w:rPr>
              <w:t>, i.e. non-serving cell SSB should be covered by serving cell active BWP</w:t>
            </w:r>
            <w:r>
              <w:rPr>
                <w:rFonts w:cs="Arial"/>
              </w:rPr>
              <w:t>,</w:t>
            </w:r>
            <w:r w:rsidRPr="00432BBE">
              <w:rPr>
                <w:rFonts w:cs="Arial"/>
                <w:bCs/>
              </w:rPr>
              <w:t xml:space="preserve"> and Rx timing difference, etc, described in 9.13.2 of TS38.133 for intra-frequency L1 non-serving measurement can be relaxed or not.</w:t>
            </w:r>
          </w:p>
          <w:p w14:paraId="64F0A50D" w14:textId="77777777" w:rsidR="000D6F3F" w:rsidRPr="000D6F3F" w:rsidRDefault="000D6F3F" w:rsidP="00380656">
            <w:pPr>
              <w:rPr>
                <w:lang w:val="en-US" w:eastAsia="x-none"/>
              </w:rPr>
            </w:pPr>
          </w:p>
        </w:tc>
      </w:tr>
    </w:tbl>
    <w:p w14:paraId="7A6C4105" w14:textId="3B8CBAC4" w:rsidR="000D6F3F" w:rsidRDefault="00E05C27" w:rsidP="00380656">
      <w:pPr>
        <w:rPr>
          <w:rFonts w:cs="Arial"/>
          <w:bCs/>
        </w:rPr>
      </w:pPr>
      <w:r>
        <w:rPr>
          <w:lang w:eastAsia="x-none"/>
        </w:rPr>
        <w:t xml:space="preserve">This is somehow related to issue 1-1-9 and our proposal 6 above. Technically, if UE has to use serving cell’s timing as reference to measure neighbor cell, then the conditions cannot be relaxed. However, as mentioned in proposal 6, we think NW can configure L3 measurement before configuring L1 measurement. So that the timing, frequency and beam information can be somehow obtained during L3 measurement phase. With that UE can perform L1 measurement properly on the neighbor cell even if the conditions </w:t>
      </w:r>
      <w:r w:rsidRPr="00432BBE">
        <w:rPr>
          <w:rFonts w:cs="Arial"/>
          <w:bCs/>
        </w:rPr>
        <w:t>described in 9.13.2 of TS38.133</w:t>
      </w:r>
      <w:r>
        <w:rPr>
          <w:rFonts w:cs="Arial"/>
          <w:bCs/>
        </w:rPr>
        <w:t xml:space="preserve"> are not met.</w:t>
      </w:r>
    </w:p>
    <w:p w14:paraId="20E5C7AC" w14:textId="6BF38BB5" w:rsidR="004A5157" w:rsidRDefault="004A5157" w:rsidP="004A5157">
      <w:pPr>
        <w:pStyle w:val="Caption"/>
        <w:rPr>
          <w:rFonts w:cs="v4.2.0"/>
          <w:lang w:val="en-US" w:eastAsia="zh-CN"/>
        </w:rPr>
      </w:pPr>
      <w:bookmarkStart w:id="10" w:name="_Ref118634424"/>
      <w:r>
        <w:t xml:space="preserve">Proposal </w:t>
      </w:r>
      <w:r>
        <w:fldChar w:fldCharType="begin"/>
      </w:r>
      <w:r>
        <w:instrText xml:space="preserve"> SEQ Proposal \* ARABIC </w:instrText>
      </w:r>
      <w:r>
        <w:fldChar w:fldCharType="separate"/>
      </w:r>
      <w:r w:rsidR="00D73CB9">
        <w:rPr>
          <w:noProof/>
        </w:rPr>
        <w:t>7</w:t>
      </w:r>
      <w:r>
        <w:fldChar w:fldCharType="end"/>
      </w:r>
      <w:r>
        <w:t xml:space="preserve">: </w:t>
      </w:r>
      <w:r w:rsidRPr="007E192F">
        <w:rPr>
          <w:rFonts w:cs="v4.2.0"/>
          <w:lang w:val="en-US" w:eastAsia="zh-CN"/>
        </w:rPr>
        <w:t xml:space="preserve">answer to RAN1 Q1: it is RAN4 understanding that Network shall configure L1 measurement on a neighbor cell after receiving L3 measurement report on that cell. </w:t>
      </w:r>
      <w:r>
        <w:rPr>
          <w:rFonts w:cs="v4.2.0"/>
          <w:lang w:val="en-US" w:eastAsia="zh-CN"/>
        </w:rPr>
        <w:t xml:space="preserve">Timing, frequency, AGC and beam information can be roughly obtained during </w:t>
      </w:r>
      <w:r w:rsidRPr="007E192F">
        <w:rPr>
          <w:rFonts w:cs="v4.2.0"/>
          <w:lang w:val="en-US" w:eastAsia="zh-CN"/>
        </w:rPr>
        <w:t>L3 measurement before L1 measurement. Therefore, the restriction can be relaxed if target cell has been measured before L1 measurement configuration.</w:t>
      </w:r>
      <w:bookmarkEnd w:id="10"/>
    </w:p>
    <w:p w14:paraId="483A688D" w14:textId="03C9BBDF" w:rsidR="003D622B" w:rsidRDefault="003D622B" w:rsidP="003D622B">
      <w:pPr>
        <w:rPr>
          <w:lang w:val="en-US" w:eastAsia="zh-CN"/>
        </w:rPr>
      </w:pPr>
    </w:p>
    <w:p w14:paraId="6D391AE6" w14:textId="1BA19D78" w:rsidR="003D622B" w:rsidRDefault="00EE293A" w:rsidP="003D622B">
      <w:pPr>
        <w:rPr>
          <w:lang w:val="en-US" w:eastAsia="zh-CN"/>
        </w:rPr>
      </w:pPr>
      <w:r>
        <w:rPr>
          <w:lang w:val="en-US" w:eastAsia="zh-CN"/>
        </w:rPr>
        <w:t>The second question:</w:t>
      </w:r>
    </w:p>
    <w:tbl>
      <w:tblPr>
        <w:tblStyle w:val="TableGrid"/>
        <w:tblW w:w="0" w:type="auto"/>
        <w:tblLook w:val="04A0" w:firstRow="1" w:lastRow="0" w:firstColumn="1" w:lastColumn="0" w:noHBand="0" w:noVBand="1"/>
      </w:tblPr>
      <w:tblGrid>
        <w:gridCol w:w="9629"/>
      </w:tblGrid>
      <w:tr w:rsidR="00EE293A" w14:paraId="5A088543" w14:textId="77777777" w:rsidTr="00EE293A">
        <w:tc>
          <w:tcPr>
            <w:tcW w:w="9629" w:type="dxa"/>
          </w:tcPr>
          <w:p w14:paraId="13ED2E5D" w14:textId="77777777" w:rsidR="00EE293A" w:rsidRPr="00DE21A9" w:rsidRDefault="00EE293A" w:rsidP="00EE293A">
            <w:pPr>
              <w:pStyle w:val="Header"/>
              <w:widowControl/>
              <w:numPr>
                <w:ilvl w:val="0"/>
                <w:numId w:val="27"/>
              </w:numPr>
              <w:overflowPunct/>
              <w:autoSpaceDE/>
              <w:autoSpaceDN/>
              <w:adjustRightInd/>
              <w:textAlignment w:val="auto"/>
              <w:rPr>
                <w:rFonts w:cs="Arial"/>
                <w:b w:val="0"/>
                <w:lang w:eastAsia="ja-JP"/>
              </w:rPr>
            </w:pPr>
            <w:r w:rsidRPr="00DE21A9">
              <w:rPr>
                <w:rFonts w:cs="Arial"/>
                <w:b w:val="0"/>
                <w:lang w:eastAsia="ja-JP"/>
              </w:rPr>
              <w:t>L1 Inter-frequency measurement</w:t>
            </w:r>
          </w:p>
          <w:p w14:paraId="0D186328" w14:textId="77777777" w:rsidR="00EE293A" w:rsidRDefault="00EE293A" w:rsidP="00EE293A">
            <w:pPr>
              <w:pStyle w:val="Header"/>
              <w:rPr>
                <w:rFonts w:eastAsia="PMingLiU" w:cs="Arial"/>
              </w:rPr>
            </w:pPr>
          </w:p>
          <w:p w14:paraId="7BA09FF0" w14:textId="77777777" w:rsidR="00EE293A" w:rsidRPr="001819D7" w:rsidRDefault="00EE293A" w:rsidP="00EE293A">
            <w:pPr>
              <w:pStyle w:val="Header"/>
              <w:rPr>
                <w:rFonts w:cs="Arial"/>
                <w:bCs/>
                <w:lang w:eastAsia="zh-TW"/>
              </w:rPr>
            </w:pPr>
            <w:r w:rsidRPr="001819D7">
              <w:rPr>
                <w:rFonts w:cs="Arial"/>
                <w:lang w:eastAsia="ja-JP"/>
              </w:rPr>
              <w:t xml:space="preserve">In addition, </w:t>
            </w:r>
            <w:r w:rsidRPr="001819D7">
              <w:rPr>
                <w:rFonts w:cs="Arial"/>
                <w:bCs/>
                <w:lang w:eastAsia="zh-TW"/>
              </w:rPr>
              <w:t>RAN1 made the following agreements for L1 inter-frequency measurement:</w:t>
            </w:r>
          </w:p>
          <w:p w14:paraId="5C24B30C" w14:textId="77777777" w:rsidR="00EE293A" w:rsidRPr="00A311F9" w:rsidRDefault="00EE293A" w:rsidP="00EE293A">
            <w:pPr>
              <w:pStyle w:val="Header"/>
              <w:rPr>
                <w:rFonts w:cs="Arial"/>
                <w:highlight w:val="yellow"/>
                <w:lang w:eastAsia="ja-JP"/>
              </w:rPr>
            </w:pPr>
          </w:p>
          <w:p w14:paraId="06F5ACC1" w14:textId="77777777" w:rsidR="00EE293A" w:rsidRPr="001819D7" w:rsidRDefault="00EE293A" w:rsidP="00EE293A">
            <w:pPr>
              <w:pStyle w:val="Header"/>
              <w:rPr>
                <w:rFonts w:cs="Arial"/>
                <w:lang w:eastAsia="ja-JP"/>
              </w:rPr>
            </w:pPr>
            <w:r w:rsidRPr="001819D7">
              <w:rPr>
                <w:rFonts w:cs="Arial"/>
                <w:highlight w:val="green"/>
                <w:lang w:eastAsia="ja-JP"/>
              </w:rPr>
              <w:t xml:space="preserve">Agreement </w:t>
            </w:r>
          </w:p>
          <w:p w14:paraId="19F10FFA" w14:textId="77777777" w:rsidR="00EE293A" w:rsidRPr="003626E9" w:rsidRDefault="00EE293A" w:rsidP="00EE293A">
            <w:pPr>
              <w:pStyle w:val="ListParagraph"/>
              <w:widowControl/>
              <w:numPr>
                <w:ilvl w:val="0"/>
                <w:numId w:val="28"/>
              </w:numPr>
              <w:autoSpaceDE/>
              <w:autoSpaceDN/>
              <w:adjustRightInd/>
              <w:snapToGrid w:val="0"/>
              <w:spacing w:line="240" w:lineRule="auto"/>
              <w:ind w:firstLineChars="0"/>
              <w:jc w:val="both"/>
              <w:rPr>
                <w:rFonts w:ascii="Arial" w:hAnsi="Arial" w:cs="Arial"/>
                <w:sz w:val="20"/>
                <w:lang w:eastAsia="en-US"/>
              </w:rPr>
            </w:pPr>
            <w:r w:rsidRPr="003626E9">
              <w:rPr>
                <w:rFonts w:ascii="Arial" w:hAnsi="Arial" w:cs="Arial"/>
                <w:sz w:val="20"/>
              </w:rPr>
              <w:t xml:space="preserve">For Rel-18 L1/L2 mobility, further study the potential RAN1 spec impact of L1 inter-frequency measurement </w:t>
            </w:r>
          </w:p>
          <w:p w14:paraId="4FFEB592" w14:textId="77777777" w:rsidR="00EE293A" w:rsidRPr="003626E9" w:rsidRDefault="00EE293A" w:rsidP="00EE293A">
            <w:pPr>
              <w:pStyle w:val="ListParagraph"/>
              <w:widowControl/>
              <w:numPr>
                <w:ilvl w:val="1"/>
                <w:numId w:val="28"/>
              </w:numPr>
              <w:autoSpaceDE/>
              <w:autoSpaceDN/>
              <w:adjustRightInd/>
              <w:snapToGrid w:val="0"/>
              <w:spacing w:line="240" w:lineRule="auto"/>
              <w:ind w:firstLineChars="0"/>
              <w:jc w:val="both"/>
              <w:rPr>
                <w:rFonts w:ascii="Arial" w:hAnsi="Arial" w:cs="Arial"/>
                <w:sz w:val="20"/>
              </w:rPr>
            </w:pPr>
            <w:r w:rsidRPr="003626E9">
              <w:rPr>
                <w:rFonts w:ascii="Arial" w:hAnsi="Arial" w:cs="Arial"/>
                <w:sz w:val="20"/>
              </w:rPr>
              <w:t>The definition and scenarios of L1 inter-frequency measurement is determined by RAN4, and RAN1 assumes at least the following until receiving their confirmation</w:t>
            </w:r>
          </w:p>
          <w:p w14:paraId="79889460" w14:textId="77777777" w:rsidR="00EE293A" w:rsidRPr="003626E9" w:rsidRDefault="00EE293A" w:rsidP="00EE293A">
            <w:pPr>
              <w:pStyle w:val="ListParagraph"/>
              <w:widowControl/>
              <w:numPr>
                <w:ilvl w:val="2"/>
                <w:numId w:val="28"/>
              </w:numPr>
              <w:autoSpaceDE/>
              <w:autoSpaceDN/>
              <w:adjustRightInd/>
              <w:snapToGrid w:val="0"/>
              <w:spacing w:line="240" w:lineRule="auto"/>
              <w:ind w:firstLineChars="0"/>
              <w:jc w:val="both"/>
              <w:rPr>
                <w:rFonts w:ascii="Arial" w:hAnsi="Arial" w:cs="Arial"/>
                <w:sz w:val="20"/>
              </w:rPr>
            </w:pPr>
            <w:r w:rsidRPr="003626E9">
              <w:rPr>
                <w:rFonts w:ascii="Arial" w:hAnsi="Arial" w:cs="Arial"/>
                <w:sz w:val="20"/>
              </w:rPr>
              <w:t>T</w:t>
            </w:r>
            <w:r w:rsidRPr="003626E9">
              <w:rPr>
                <w:rFonts w:ascii="Arial" w:hAnsi="Arial" w:cs="Arial"/>
                <w:sz w:val="20"/>
                <w:lang w:eastAsia="zh-CN"/>
              </w:rPr>
              <w:t>he scenarios not included in intra-frequency are regarded as inter-frequency</w:t>
            </w:r>
            <w:r w:rsidRPr="003626E9">
              <w:rPr>
                <w:rFonts w:ascii="Arial" w:hAnsi="Arial" w:cs="Arial"/>
                <w:sz w:val="20"/>
              </w:rPr>
              <w:t>, which includes at least the following scenarios:</w:t>
            </w:r>
          </w:p>
          <w:p w14:paraId="07B12E20" w14:textId="77777777" w:rsidR="00EE293A" w:rsidRPr="003626E9" w:rsidRDefault="00EE293A" w:rsidP="00EE293A">
            <w:pPr>
              <w:pStyle w:val="ListParagraph"/>
              <w:widowControl/>
              <w:numPr>
                <w:ilvl w:val="3"/>
                <w:numId w:val="28"/>
              </w:numPr>
              <w:autoSpaceDE/>
              <w:autoSpaceDN/>
              <w:adjustRightInd/>
              <w:snapToGrid w:val="0"/>
              <w:spacing w:line="240" w:lineRule="auto"/>
              <w:ind w:firstLineChars="0"/>
              <w:jc w:val="both"/>
              <w:rPr>
                <w:rFonts w:ascii="Arial" w:hAnsi="Arial" w:cs="Arial"/>
                <w:sz w:val="20"/>
              </w:rPr>
            </w:pPr>
            <w:r w:rsidRPr="003626E9">
              <w:rPr>
                <w:rFonts w:ascii="Arial" w:hAnsi="Arial" w:cs="Arial"/>
                <w:sz w:val="20"/>
              </w:rPr>
              <w:t>The frequency of the measured RS not covered by any of the active BWPs of SpCell and Scells configured for a UE, but covered by some of the configured BWPs of SpCell and Scells configured for a UE.</w:t>
            </w:r>
          </w:p>
          <w:p w14:paraId="33432FDB" w14:textId="77777777" w:rsidR="00EE293A" w:rsidRPr="003626E9" w:rsidRDefault="00EE293A" w:rsidP="00EE293A">
            <w:pPr>
              <w:pStyle w:val="ListParagraph"/>
              <w:widowControl/>
              <w:numPr>
                <w:ilvl w:val="3"/>
                <w:numId w:val="28"/>
              </w:numPr>
              <w:autoSpaceDE/>
              <w:autoSpaceDN/>
              <w:adjustRightInd/>
              <w:snapToGrid w:val="0"/>
              <w:spacing w:line="240" w:lineRule="auto"/>
              <w:ind w:firstLineChars="0"/>
              <w:jc w:val="both"/>
              <w:rPr>
                <w:rFonts w:ascii="Arial" w:hAnsi="Arial" w:cs="Arial"/>
                <w:sz w:val="20"/>
              </w:rPr>
            </w:pPr>
            <w:r w:rsidRPr="003626E9">
              <w:rPr>
                <w:rFonts w:ascii="Arial" w:hAnsi="Arial" w:cs="Arial"/>
                <w:sz w:val="20"/>
              </w:rPr>
              <w:t>The frequency of the measured RS not covered by any of the configured BWPs of SpCell and Scells configured for a UE</w:t>
            </w:r>
          </w:p>
          <w:p w14:paraId="338FC12C" w14:textId="77777777" w:rsidR="00EE293A" w:rsidRPr="003626E9" w:rsidRDefault="00EE293A" w:rsidP="00EE293A">
            <w:pPr>
              <w:pStyle w:val="ListParagraph"/>
              <w:widowControl/>
              <w:numPr>
                <w:ilvl w:val="1"/>
                <w:numId w:val="28"/>
              </w:numPr>
              <w:autoSpaceDE/>
              <w:autoSpaceDN/>
              <w:adjustRightInd/>
              <w:snapToGrid w:val="0"/>
              <w:spacing w:line="240" w:lineRule="auto"/>
              <w:ind w:firstLineChars="0"/>
              <w:jc w:val="both"/>
              <w:rPr>
                <w:rFonts w:ascii="Arial" w:hAnsi="Arial" w:cs="Arial"/>
                <w:sz w:val="20"/>
              </w:rPr>
            </w:pPr>
            <w:r w:rsidRPr="003626E9">
              <w:rPr>
                <w:rFonts w:ascii="Arial" w:hAnsi="Arial" w:cs="Arial"/>
                <w:sz w:val="20"/>
              </w:rPr>
              <w:t>At least the following aspect is studied:</w:t>
            </w:r>
          </w:p>
          <w:p w14:paraId="2CF27BF1" w14:textId="77777777" w:rsidR="00EE293A" w:rsidRPr="003626E9" w:rsidRDefault="00EE293A" w:rsidP="00EE293A">
            <w:pPr>
              <w:pStyle w:val="ListParagraph"/>
              <w:widowControl/>
              <w:numPr>
                <w:ilvl w:val="2"/>
                <w:numId w:val="28"/>
              </w:numPr>
              <w:autoSpaceDE/>
              <w:autoSpaceDN/>
              <w:adjustRightInd/>
              <w:snapToGrid w:val="0"/>
              <w:spacing w:line="240" w:lineRule="auto"/>
              <w:ind w:firstLineChars="0"/>
              <w:jc w:val="both"/>
              <w:rPr>
                <w:rFonts w:ascii="Arial" w:hAnsi="Arial" w:cs="Arial"/>
                <w:sz w:val="20"/>
              </w:rPr>
            </w:pPr>
            <w:r w:rsidRPr="003626E9">
              <w:rPr>
                <w:rFonts w:ascii="Arial" w:hAnsi="Arial" w:cs="Arial"/>
                <w:sz w:val="20"/>
              </w:rPr>
              <w:t>Commonality with L1 intra-frequency measurement for measurement configuration</w:t>
            </w:r>
          </w:p>
          <w:p w14:paraId="6D89A6E9" w14:textId="77777777" w:rsidR="00EE293A" w:rsidRPr="001819D7" w:rsidRDefault="00EE293A" w:rsidP="00EE293A">
            <w:pPr>
              <w:pStyle w:val="Header"/>
              <w:rPr>
                <w:rFonts w:cs="Arial"/>
                <w:lang w:eastAsia="ja-JP"/>
              </w:rPr>
            </w:pPr>
          </w:p>
          <w:p w14:paraId="54D53B18" w14:textId="77777777" w:rsidR="00EE293A" w:rsidRPr="00432BBE" w:rsidRDefault="00EE293A" w:rsidP="00EE293A">
            <w:pPr>
              <w:pStyle w:val="Header"/>
              <w:jc w:val="both"/>
              <w:rPr>
                <w:rFonts w:cs="Arial"/>
                <w:lang w:eastAsia="ja-JP"/>
              </w:rPr>
            </w:pPr>
            <w:r w:rsidRPr="001819D7">
              <w:rPr>
                <w:rFonts w:cs="Arial"/>
                <w:b w:val="0"/>
                <w:bCs/>
                <w:lang w:eastAsia="ja-JP"/>
              </w:rPr>
              <w:tab/>
              <w:t>Question 2</w:t>
            </w:r>
            <w:r>
              <w:rPr>
                <w:rFonts w:cs="Arial"/>
                <w:b w:val="0"/>
                <w:bCs/>
                <w:lang w:eastAsia="ja-JP"/>
              </w:rPr>
              <w:t xml:space="preserve"> (to RAN4)</w:t>
            </w:r>
            <w:r w:rsidRPr="001819D7">
              <w:rPr>
                <w:rFonts w:cs="Arial"/>
                <w:b w:val="0"/>
                <w:bCs/>
                <w:lang w:eastAsia="ja-JP"/>
              </w:rPr>
              <w:t xml:space="preserve">: </w:t>
            </w:r>
            <w:r w:rsidRPr="00432BBE">
              <w:rPr>
                <w:rFonts w:cs="Arial"/>
                <w:lang w:eastAsia="ja-JP"/>
              </w:rPr>
              <w:t>As mentioned in this agreement, RAN1 would like to ask RAN4 to confirm our understanding that the supported scenarios not included in intra-frequency are regarded as inter-frequency for L1 measurement, which includes at least the following scenarios:</w:t>
            </w:r>
          </w:p>
          <w:p w14:paraId="1348EAB4" w14:textId="77777777" w:rsidR="00EE293A" w:rsidRPr="00432BBE" w:rsidRDefault="00EE293A" w:rsidP="00EE293A">
            <w:pPr>
              <w:pStyle w:val="Header"/>
              <w:widowControl/>
              <w:numPr>
                <w:ilvl w:val="0"/>
                <w:numId w:val="26"/>
              </w:numPr>
              <w:tabs>
                <w:tab w:val="right" w:pos="426"/>
              </w:tabs>
              <w:overflowPunct/>
              <w:autoSpaceDE/>
              <w:autoSpaceDN/>
              <w:adjustRightInd/>
              <w:jc w:val="both"/>
              <w:textAlignment w:val="auto"/>
              <w:rPr>
                <w:rFonts w:cs="Arial"/>
                <w:lang w:eastAsia="ja-JP"/>
              </w:rPr>
            </w:pPr>
            <w:r w:rsidRPr="00432BBE">
              <w:rPr>
                <w:rFonts w:cs="Arial"/>
                <w:lang w:eastAsia="ja-JP"/>
              </w:rPr>
              <w:t>The frequency of the measured RS not covered by any of the active BWPs of SpCell and Scells configured for a UE, but covered by some of the configured BWPs of SpCell and Scells configured for a UE.</w:t>
            </w:r>
          </w:p>
          <w:p w14:paraId="6F60ACD7" w14:textId="77777777" w:rsidR="00EE293A" w:rsidRPr="00432BBE" w:rsidRDefault="00EE293A" w:rsidP="00EE293A">
            <w:pPr>
              <w:pStyle w:val="Header"/>
              <w:widowControl/>
              <w:numPr>
                <w:ilvl w:val="0"/>
                <w:numId w:val="26"/>
              </w:numPr>
              <w:tabs>
                <w:tab w:val="right" w:pos="426"/>
              </w:tabs>
              <w:overflowPunct/>
              <w:autoSpaceDE/>
              <w:autoSpaceDN/>
              <w:adjustRightInd/>
              <w:jc w:val="both"/>
              <w:textAlignment w:val="auto"/>
              <w:rPr>
                <w:rFonts w:cs="Arial"/>
                <w:lang w:eastAsia="ja-JP"/>
              </w:rPr>
            </w:pPr>
            <w:r w:rsidRPr="00432BBE">
              <w:rPr>
                <w:rFonts w:cs="Arial"/>
                <w:lang w:eastAsia="ja-JP"/>
              </w:rPr>
              <w:t xml:space="preserve">The frequency of the measured RS not covered by any of the configured BWPs of SpCell and Scells configured for a UE </w:t>
            </w:r>
          </w:p>
          <w:p w14:paraId="6AD3AFCF" w14:textId="77777777" w:rsidR="00EE293A" w:rsidRPr="001819D7" w:rsidRDefault="00EE293A" w:rsidP="00EE293A">
            <w:pPr>
              <w:pStyle w:val="Header"/>
              <w:jc w:val="both"/>
              <w:rPr>
                <w:rFonts w:cs="Arial"/>
                <w:lang w:eastAsia="ja-JP"/>
              </w:rPr>
            </w:pPr>
          </w:p>
          <w:p w14:paraId="30B63B2A" w14:textId="3B9E8068" w:rsidR="00EE293A" w:rsidRPr="00EE293A" w:rsidRDefault="00EE293A" w:rsidP="00EE293A">
            <w:pPr>
              <w:pStyle w:val="Header"/>
              <w:jc w:val="both"/>
              <w:rPr>
                <w:rFonts w:cs="Arial"/>
                <w:lang w:eastAsia="ja-JP"/>
              </w:rPr>
            </w:pPr>
            <w:r w:rsidRPr="001819D7">
              <w:rPr>
                <w:rFonts w:cs="Arial"/>
                <w:lang w:eastAsia="ja-JP"/>
              </w:rPr>
              <w:t xml:space="preserve">Also, RAN1 would like to inform RAN4 of our understanding that the introduction of measurement gap and SMTC for L1 inter-frequency measurement, if any, is expected to be a RAN4 issue. </w:t>
            </w:r>
          </w:p>
        </w:tc>
      </w:tr>
    </w:tbl>
    <w:p w14:paraId="2222D61E" w14:textId="61D84B82" w:rsidR="00EE293A" w:rsidRDefault="00D73CB9" w:rsidP="003D622B">
      <w:pPr>
        <w:rPr>
          <w:lang w:val="en-US" w:eastAsia="zh-CN"/>
        </w:rPr>
      </w:pPr>
      <w:r>
        <w:rPr>
          <w:lang w:val="en-US" w:eastAsia="zh-CN"/>
        </w:rPr>
        <w:t>RAN4 already agreed the definition of intra/inter-frequency L1 measurement in [1]:</w:t>
      </w:r>
    </w:p>
    <w:p w14:paraId="396D440C" w14:textId="77777777" w:rsidR="00D73CB9" w:rsidRDefault="00D73CB9" w:rsidP="00D73CB9">
      <w:pPr>
        <w:spacing w:afterLines="50" w:after="120"/>
        <w:rPr>
          <w:b/>
          <w:u w:val="single"/>
          <w:lang w:eastAsia="zh-CN"/>
        </w:rPr>
      </w:pPr>
      <w:r w:rsidRPr="00E65BCE">
        <w:rPr>
          <w:b/>
          <w:lang w:eastAsia="zh-CN"/>
        </w:rPr>
        <w:t>&lt; Agreement&gt;</w:t>
      </w:r>
      <w:r w:rsidRPr="00E65BCE">
        <w:rPr>
          <w:lang w:eastAsia="zh-CN"/>
        </w:rPr>
        <w:t xml:space="preserve">: </w:t>
      </w:r>
      <w:r w:rsidRPr="00E65BCE">
        <w:rPr>
          <w:b/>
          <w:u w:val="single"/>
        </w:rPr>
        <w:t xml:space="preserve">Issue 1-1-4: </w:t>
      </w:r>
      <w:r w:rsidRPr="00E65BCE">
        <w:rPr>
          <w:b/>
          <w:u w:val="single"/>
          <w:lang w:eastAsia="zh-CN"/>
        </w:rPr>
        <w:t>Definition of L1 intra-frequency/inter-frequency measurement</w:t>
      </w:r>
    </w:p>
    <w:p w14:paraId="2FD85315" w14:textId="77777777" w:rsidR="00D73CB9" w:rsidRPr="003871DD" w:rsidRDefault="00D73CB9" w:rsidP="00D73CB9">
      <w:pPr>
        <w:spacing w:after="120"/>
        <w:rPr>
          <w:b/>
          <w:lang w:eastAsia="zh-CN"/>
        </w:rPr>
      </w:pPr>
      <w:r w:rsidRPr="00E65BCE">
        <w:rPr>
          <w:rFonts w:hint="eastAsia"/>
          <w:b/>
          <w:highlight w:val="green"/>
          <w:lang w:eastAsia="zh-CN"/>
        </w:rPr>
        <w:t>Agreement</w:t>
      </w:r>
      <w:r w:rsidRPr="00E65BCE">
        <w:rPr>
          <w:b/>
          <w:highlight w:val="green"/>
          <w:lang w:eastAsia="zh-CN"/>
        </w:rPr>
        <w:t xml:space="preserve"> </w:t>
      </w:r>
      <w:r w:rsidRPr="00E65BCE">
        <w:rPr>
          <w:rFonts w:hint="eastAsia"/>
          <w:b/>
          <w:highlight w:val="green"/>
          <w:lang w:eastAsia="zh-CN"/>
        </w:rPr>
        <w:t>on</w:t>
      </w:r>
      <w:r w:rsidRPr="00E65BCE">
        <w:rPr>
          <w:b/>
          <w:highlight w:val="green"/>
          <w:lang w:eastAsia="zh-CN"/>
        </w:rPr>
        <w:t xml:space="preserve"> GTW</w:t>
      </w:r>
    </w:p>
    <w:p w14:paraId="18F8147D" w14:textId="77777777" w:rsidR="00D73CB9" w:rsidRPr="00A12D04" w:rsidRDefault="00D73CB9" w:rsidP="00D73CB9">
      <w:pPr>
        <w:numPr>
          <w:ilvl w:val="1"/>
          <w:numId w:val="34"/>
        </w:numPr>
        <w:spacing w:after="120"/>
        <w:rPr>
          <w:color w:val="000000"/>
          <w:szCs w:val="24"/>
          <w:highlight w:val="green"/>
          <w:lang w:eastAsia="zh-CN"/>
        </w:rPr>
      </w:pPr>
      <w:r w:rsidRPr="00A12D04">
        <w:rPr>
          <w:color w:val="000000"/>
          <w:szCs w:val="24"/>
          <w:highlight w:val="green"/>
          <w:lang w:eastAsia="zh-CN"/>
        </w:rPr>
        <w:t>For SSB L1-RSRP measurement, follow the definition of L3 measurement:</w:t>
      </w:r>
    </w:p>
    <w:p w14:paraId="0036BA4F" w14:textId="77777777" w:rsidR="00D73CB9" w:rsidRPr="00A12D04" w:rsidRDefault="00D73CB9" w:rsidP="00D73CB9">
      <w:pPr>
        <w:numPr>
          <w:ilvl w:val="2"/>
          <w:numId w:val="34"/>
        </w:numPr>
        <w:spacing w:after="120"/>
        <w:rPr>
          <w:szCs w:val="24"/>
          <w:highlight w:val="green"/>
          <w:lang w:eastAsia="zh-CN"/>
        </w:rPr>
      </w:pPr>
      <w:r w:rsidRPr="00A12D04">
        <w:rPr>
          <w:szCs w:val="24"/>
          <w:highlight w:val="green"/>
          <w:lang w:eastAsia="zh-CN"/>
        </w:rPr>
        <w:t>A measurement is defined as a SSB based intra-frequency L1 measurement provided the cente</w:t>
      </w:r>
      <w:r w:rsidRPr="00A12D04">
        <w:rPr>
          <w:rFonts w:hint="eastAsia"/>
          <w:szCs w:val="24"/>
          <w:highlight w:val="green"/>
          <w:lang w:eastAsia="zh-CN"/>
        </w:rPr>
        <w:t>r</w:t>
      </w:r>
      <w:r w:rsidRPr="00A12D04">
        <w:rPr>
          <w:szCs w:val="24"/>
          <w:highlight w:val="green"/>
          <w:lang w:eastAsia="zh-CN"/>
        </w:rPr>
        <w:t xml:space="preserve"> frequency and SCS of the SSB of the neighbor cell is the same as SSB of the serving cell indicated in </w:t>
      </w:r>
      <w:r w:rsidRPr="00A12D04">
        <w:rPr>
          <w:i/>
          <w:iCs/>
          <w:szCs w:val="24"/>
          <w:highlight w:val="green"/>
          <w:lang w:eastAsia="zh-CN"/>
        </w:rPr>
        <w:t xml:space="preserve">ServingCellConfigCommon </w:t>
      </w:r>
    </w:p>
    <w:p w14:paraId="4E961355" w14:textId="77777777" w:rsidR="00D73CB9" w:rsidRPr="00A12D04" w:rsidRDefault="00D73CB9" w:rsidP="00D73CB9">
      <w:pPr>
        <w:numPr>
          <w:ilvl w:val="3"/>
          <w:numId w:val="34"/>
        </w:numPr>
        <w:spacing w:after="120"/>
        <w:rPr>
          <w:b/>
          <w:bCs/>
          <w:i/>
          <w:szCs w:val="24"/>
          <w:highlight w:val="green"/>
          <w:lang w:val="en-US" w:eastAsia="zh-CN"/>
        </w:rPr>
      </w:pPr>
      <w:r w:rsidRPr="00A12D04">
        <w:rPr>
          <w:i/>
          <w:szCs w:val="24"/>
          <w:highlight w:val="green"/>
          <w:lang w:val="en-US" w:eastAsia="zh-CN"/>
        </w:rPr>
        <w:t xml:space="preserve">Note: RAN4 will revisit the definition based on RAN1/2 conclusion. </w:t>
      </w:r>
    </w:p>
    <w:p w14:paraId="41D592CB" w14:textId="2BC359E1" w:rsidR="00D73CB9" w:rsidRDefault="00D73CB9" w:rsidP="003D622B">
      <w:pPr>
        <w:rPr>
          <w:lang w:val="en-US" w:eastAsia="zh-CN"/>
        </w:rPr>
      </w:pPr>
      <w:r>
        <w:rPr>
          <w:lang w:val="en-US" w:eastAsia="zh-CN"/>
        </w:rPr>
        <w:t>Therefore, the answer to Q2 could be quite straightforward.</w:t>
      </w:r>
    </w:p>
    <w:p w14:paraId="01EA02F5" w14:textId="0981FD9C" w:rsidR="00D73CB9" w:rsidRPr="00D73CB9" w:rsidRDefault="00D73CB9" w:rsidP="00D73CB9">
      <w:pPr>
        <w:pStyle w:val="Caption"/>
        <w:rPr>
          <w:lang w:val="en-US" w:eastAsia="zh-CN"/>
        </w:rPr>
      </w:pPr>
      <w:bookmarkStart w:id="11" w:name="_Ref118634427"/>
      <w:r>
        <w:t xml:space="preserve">Proposal </w:t>
      </w:r>
      <w:r>
        <w:fldChar w:fldCharType="begin"/>
      </w:r>
      <w:r>
        <w:instrText xml:space="preserve"> SEQ Proposal \* ARABIC </w:instrText>
      </w:r>
      <w:r>
        <w:fldChar w:fldCharType="separate"/>
      </w:r>
      <w:r>
        <w:rPr>
          <w:noProof/>
        </w:rPr>
        <w:t>8</w:t>
      </w:r>
      <w:r>
        <w:fldChar w:fldCharType="end"/>
      </w:r>
      <w:r>
        <w:t xml:space="preserve">: </w:t>
      </w:r>
      <w:r w:rsidRPr="00D73CB9">
        <w:rPr>
          <w:lang w:val="en-US"/>
        </w:rPr>
        <w:t>answer to RAN1 Q2: RAN4 confirms that the supported scenarios not included in intra-frequency are regarded as inter-frequency for L1 measurement. It covers both scenarios asked by RAN1:</w:t>
      </w:r>
      <w:bookmarkEnd w:id="11"/>
    </w:p>
    <w:p w14:paraId="09801F77" w14:textId="77777777" w:rsidR="00D73CB9" w:rsidRPr="00D73CB9" w:rsidRDefault="00D73CB9" w:rsidP="00D73CB9">
      <w:pPr>
        <w:numPr>
          <w:ilvl w:val="0"/>
          <w:numId w:val="23"/>
        </w:numPr>
        <w:rPr>
          <w:b/>
          <w:bCs/>
          <w:lang w:val="en-US" w:eastAsia="x-none"/>
        </w:rPr>
      </w:pPr>
      <w:r w:rsidRPr="00D73CB9">
        <w:rPr>
          <w:b/>
          <w:bCs/>
          <w:lang w:val="en-US" w:eastAsia="x-none"/>
        </w:rPr>
        <w:t>The frequency of the measured RS not covered by any of the active BWPs of SpCell and Scells configured for a UE, but covered by some of the configured BWPs of SpCell and Scells configured for a UE.</w:t>
      </w:r>
    </w:p>
    <w:p w14:paraId="3FB55AEC" w14:textId="2245F668" w:rsidR="00380656" w:rsidRDefault="00D73CB9" w:rsidP="00D73CB9">
      <w:pPr>
        <w:numPr>
          <w:ilvl w:val="0"/>
          <w:numId w:val="23"/>
        </w:numPr>
        <w:rPr>
          <w:b/>
          <w:bCs/>
          <w:lang w:val="en-US" w:eastAsia="x-none"/>
        </w:rPr>
      </w:pPr>
      <w:r w:rsidRPr="007E192F">
        <w:rPr>
          <w:b/>
          <w:bCs/>
          <w:lang w:val="en-US" w:eastAsia="x-none"/>
        </w:rPr>
        <w:t>The frequency of the measured RS not covered by any of the configured BWPs of SpCell and Scells configured for a UE</w:t>
      </w:r>
    </w:p>
    <w:p w14:paraId="710AA694" w14:textId="3CFD2556" w:rsidR="00D73CB9" w:rsidRDefault="00D73CB9" w:rsidP="00D73CB9">
      <w:pPr>
        <w:rPr>
          <w:b/>
          <w:bCs/>
          <w:lang w:val="en-US" w:eastAsia="x-none"/>
        </w:rPr>
      </w:pPr>
      <w:r>
        <w:rPr>
          <w:b/>
          <w:bCs/>
          <w:lang w:val="en-US" w:eastAsia="x-none"/>
        </w:rPr>
        <w:t xml:space="preserve">For RAN1 information, the following definition of intra-frequency L1 measurement was agreed in RAN4#104#-bis: </w:t>
      </w:r>
    </w:p>
    <w:p w14:paraId="6B62D4A6" w14:textId="77777777" w:rsidR="00334CE7" w:rsidRPr="00334CE7" w:rsidRDefault="00334CE7" w:rsidP="00334CE7">
      <w:pPr>
        <w:numPr>
          <w:ilvl w:val="0"/>
          <w:numId w:val="23"/>
        </w:numPr>
        <w:rPr>
          <w:b/>
          <w:bCs/>
          <w:lang w:val="en-US" w:eastAsia="x-none"/>
        </w:rPr>
      </w:pPr>
      <w:r w:rsidRPr="00334CE7">
        <w:rPr>
          <w:b/>
          <w:bCs/>
          <w:lang w:val="en-US" w:eastAsia="x-none"/>
        </w:rPr>
        <w:t>A measurement is defined as a SSB based intra-frequency L1 measurement provided the cente</w:t>
      </w:r>
      <w:r w:rsidRPr="00334CE7">
        <w:rPr>
          <w:rFonts w:hint="eastAsia"/>
          <w:b/>
          <w:bCs/>
          <w:lang w:val="en-US" w:eastAsia="x-none"/>
        </w:rPr>
        <w:t>r</w:t>
      </w:r>
      <w:r w:rsidRPr="00334CE7">
        <w:rPr>
          <w:b/>
          <w:bCs/>
          <w:lang w:val="en-US" w:eastAsia="x-none"/>
        </w:rPr>
        <w:t xml:space="preserve"> frequency and SCS of the SSB of the neighbor cell is the same as SSB of the serving cell indicated in ServingCellConfigCommon </w:t>
      </w:r>
    </w:p>
    <w:p w14:paraId="20E5D17F" w14:textId="77777777" w:rsidR="00D73CB9" w:rsidRPr="00D73CB9" w:rsidRDefault="00D73CB9" w:rsidP="00D73CB9">
      <w:pPr>
        <w:rPr>
          <w:b/>
          <w:bCs/>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E98E460" w14:textId="449D8790" w:rsidR="008978A4" w:rsidRDefault="005D4A3C" w:rsidP="001D1F61">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20715F">
        <w:rPr>
          <w:rFonts w:cs="v4.2.0"/>
          <w:lang w:val="en-US" w:eastAsia="zh-CN"/>
        </w:rPr>
        <w:t xml:space="preserve">on </w:t>
      </w:r>
      <w:r w:rsidR="00CF470B">
        <w:rPr>
          <w:rFonts w:cs="v4.2.0"/>
          <w:lang w:val="en-US" w:eastAsia="zh-CN"/>
        </w:rPr>
        <w:t>inter-cell L1-RSRP measurement. After discussion the following conclusions are provided:</w:t>
      </w:r>
    </w:p>
    <w:p w14:paraId="6A66752E" w14:textId="4AA7FE57" w:rsidR="00CF470B" w:rsidRPr="002B5FE7" w:rsidRDefault="002B5FE7" w:rsidP="001D1F6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_Ref118634413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1</w:t>
      </w:r>
      <w:r w:rsidRPr="002B5FE7">
        <w:rPr>
          <w:b/>
          <w:bCs/>
        </w:rPr>
        <w:t xml:space="preserve">: </w:t>
      </w:r>
      <w:r w:rsidRPr="007E192F">
        <w:rPr>
          <w:b/>
          <w:bCs/>
          <w:lang w:val="en-US"/>
        </w:rPr>
        <w:t>as baseline, UE is not required to perform simultaneous Rx or Tx with both source cell and target cell during LTM for both intra-frequency and inter-frequency scenario.</w:t>
      </w:r>
      <w:r w:rsidRPr="002B5FE7">
        <w:rPr>
          <w:rFonts w:cs="v4.2.0"/>
          <w:b/>
          <w:bCs/>
          <w:lang w:val="en-US" w:eastAsia="zh-CN"/>
        </w:rPr>
        <w:fldChar w:fldCharType="end"/>
      </w:r>
    </w:p>
    <w:p w14:paraId="681E5BF2" w14:textId="29D52ACB" w:rsidR="002B5FE7" w:rsidRPr="002B5FE7" w:rsidRDefault="002B5FE7" w:rsidP="001D1F6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_Ref118634415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2</w:t>
      </w:r>
      <w:r w:rsidRPr="002B5FE7">
        <w:rPr>
          <w:b/>
          <w:bCs/>
        </w:rPr>
        <w:t>: inter-frequency L1-RSRP measurement shall be supported.</w:t>
      </w:r>
      <w:r w:rsidRPr="002B5FE7">
        <w:rPr>
          <w:rFonts w:cs="v4.2.0"/>
          <w:b/>
          <w:bCs/>
          <w:lang w:val="en-US" w:eastAsia="zh-CN"/>
        </w:rPr>
        <w:fldChar w:fldCharType="end"/>
      </w:r>
    </w:p>
    <w:p w14:paraId="3A5650A2" w14:textId="71D789C1" w:rsidR="002B5FE7" w:rsidRPr="002B5FE7" w:rsidRDefault="002B5FE7" w:rsidP="001D1F6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_Ref118634417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3</w:t>
      </w:r>
      <w:r w:rsidRPr="002B5FE7">
        <w:rPr>
          <w:b/>
          <w:bCs/>
        </w:rPr>
        <w:t>: using MG for inter-frequency L1-RSRP can be considered as a baseline.</w:t>
      </w:r>
      <w:r w:rsidRPr="002B5FE7">
        <w:rPr>
          <w:rFonts w:cs="v4.2.0"/>
          <w:b/>
          <w:bCs/>
          <w:lang w:val="en-US" w:eastAsia="zh-CN"/>
        </w:rPr>
        <w:fldChar w:fldCharType="end"/>
      </w:r>
    </w:p>
    <w:p w14:paraId="31CE75A4" w14:textId="74CCB369" w:rsidR="002B5FE7" w:rsidRPr="002B5FE7" w:rsidRDefault="002B5FE7" w:rsidP="001D1F6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_Ref118634434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Observation </w:t>
      </w:r>
      <w:r w:rsidRPr="002B5FE7">
        <w:rPr>
          <w:b/>
          <w:bCs/>
          <w:noProof/>
        </w:rPr>
        <w:t>1</w:t>
      </w:r>
      <w:r w:rsidRPr="002B5FE7">
        <w:rPr>
          <w:b/>
          <w:bCs/>
        </w:rPr>
        <w:t>: measurement requirements for intra-frequency and inter-frequency may be different. However, it doesn’t mean RAN4 needs to differentiate intra/inter-frequency cell switch requirements. Similarly, RAN4 doesn’t differentiate intra and inter-frequency in handover requirements.</w:t>
      </w:r>
      <w:r w:rsidRPr="002B5FE7">
        <w:rPr>
          <w:rFonts w:cs="v4.2.0"/>
          <w:b/>
          <w:bCs/>
          <w:lang w:val="en-US" w:eastAsia="zh-CN"/>
        </w:rPr>
        <w:fldChar w:fldCharType="end"/>
      </w:r>
    </w:p>
    <w:p w14:paraId="5120F8D4" w14:textId="6C0BBE8D" w:rsidR="002B5FE7" w:rsidRPr="002B5FE7" w:rsidRDefault="002B5FE7" w:rsidP="001D1F6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_Ref118634418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4</w:t>
      </w:r>
      <w:r w:rsidRPr="002B5FE7">
        <w:rPr>
          <w:b/>
          <w:bCs/>
        </w:rPr>
        <w:t xml:space="preserve">: inter-frequency L1/L2-based mobility shall be supported, </w:t>
      </w:r>
      <w:r w:rsidRPr="002B5FE7">
        <w:rPr>
          <w:b/>
          <w:bCs/>
          <w:szCs w:val="24"/>
          <w:lang w:eastAsia="zh-CN"/>
        </w:rPr>
        <w:t>where the SSBs of SpCell and the target cell are on different frequency layers.</w:t>
      </w:r>
      <w:r w:rsidRPr="002B5FE7">
        <w:rPr>
          <w:rFonts w:cs="v4.2.0"/>
          <w:b/>
          <w:bCs/>
          <w:lang w:val="en-US" w:eastAsia="zh-CN"/>
        </w:rPr>
        <w:fldChar w:fldCharType="end"/>
      </w:r>
    </w:p>
    <w:p w14:paraId="2D4EE9D6" w14:textId="199A075C" w:rsidR="002B5FE7" w:rsidRPr="002B5FE7" w:rsidRDefault="002B5FE7" w:rsidP="001D1F6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_Ref118634420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5</w:t>
      </w:r>
      <w:r w:rsidRPr="002B5FE7">
        <w:rPr>
          <w:b/>
          <w:bCs/>
        </w:rPr>
        <w:t>: whether to support sync and async can be discussed after L1 measurement procedure become clearer and more stable.</w:t>
      </w:r>
      <w:r w:rsidRPr="002B5FE7">
        <w:rPr>
          <w:rFonts w:cs="v4.2.0"/>
          <w:b/>
          <w:bCs/>
          <w:lang w:val="en-US" w:eastAsia="zh-CN"/>
        </w:rPr>
        <w:fldChar w:fldCharType="end"/>
      </w:r>
    </w:p>
    <w:p w14:paraId="3E6535AD" w14:textId="451909B2" w:rsidR="002B5FE7" w:rsidRPr="002B5FE7" w:rsidRDefault="002B5FE7" w:rsidP="001D1F6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_Ref118634422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6</w:t>
      </w:r>
      <w:r w:rsidRPr="002B5FE7">
        <w:rPr>
          <w:b/>
          <w:bCs/>
        </w:rPr>
        <w:t xml:space="preserve">: </w:t>
      </w:r>
      <w:r w:rsidRPr="00A35E1A">
        <w:rPr>
          <w:b/>
          <w:bCs/>
          <w:lang w:eastAsia="x-none"/>
        </w:rPr>
        <w:t>Network shall configure L1 measurement on a neighbor cell after receiving L3 measurement report on that cell</w:t>
      </w:r>
      <w:r w:rsidRPr="002B5FE7">
        <w:rPr>
          <w:b/>
          <w:bCs/>
        </w:rPr>
        <w:t>. Whether to explicitly capture it in spec can be FFS. However, it needs to be reflected in RAN4 spec, e.g. cell search may not be needed with this condition.</w:t>
      </w:r>
      <w:r w:rsidRPr="002B5FE7">
        <w:rPr>
          <w:rFonts w:cs="v4.2.0"/>
          <w:b/>
          <w:bCs/>
          <w:lang w:val="en-US" w:eastAsia="zh-CN"/>
        </w:rPr>
        <w:fldChar w:fldCharType="end"/>
      </w:r>
    </w:p>
    <w:p w14:paraId="5B459075" w14:textId="6C95D11F" w:rsidR="002B5FE7" w:rsidRPr="002B5FE7" w:rsidRDefault="002B5FE7" w:rsidP="001D1F6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_Ref118634424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7</w:t>
      </w:r>
      <w:r w:rsidRPr="002B5FE7">
        <w:rPr>
          <w:b/>
          <w:bCs/>
        </w:rPr>
        <w:t xml:space="preserve">: </w:t>
      </w:r>
      <w:r w:rsidRPr="007E192F">
        <w:rPr>
          <w:rFonts w:cs="v4.2.0"/>
          <w:b/>
          <w:bCs/>
          <w:lang w:val="en-US" w:eastAsia="zh-CN"/>
        </w:rPr>
        <w:t xml:space="preserve">answer to RAN1 Q1: it is RAN4 understanding that Network shall configure L1 measurement on a neighbor cell after receiving L3 measurement report on that cell. </w:t>
      </w:r>
      <w:r w:rsidRPr="002B5FE7">
        <w:rPr>
          <w:rFonts w:cs="v4.2.0"/>
          <w:b/>
          <w:bCs/>
          <w:lang w:val="en-US" w:eastAsia="zh-CN"/>
        </w:rPr>
        <w:t xml:space="preserve">Timing, frequency, AGC and beam information can be roughly obtained during </w:t>
      </w:r>
      <w:r w:rsidRPr="007E192F">
        <w:rPr>
          <w:rFonts w:cs="v4.2.0"/>
          <w:b/>
          <w:bCs/>
          <w:lang w:val="en-US" w:eastAsia="zh-CN"/>
        </w:rPr>
        <w:t>L3 measurement before L1 measurement. Therefore, the restriction can be relaxed if target cell has been measured before L1 measurement configuration.</w:t>
      </w:r>
      <w:r w:rsidRPr="002B5FE7">
        <w:rPr>
          <w:rFonts w:cs="v4.2.0"/>
          <w:b/>
          <w:bCs/>
          <w:lang w:val="en-US" w:eastAsia="zh-CN"/>
        </w:rPr>
        <w:fldChar w:fldCharType="end"/>
      </w:r>
    </w:p>
    <w:p w14:paraId="5B1CFDDB" w14:textId="4A847BD6" w:rsidR="002B5FE7" w:rsidRPr="002B5FE7" w:rsidRDefault="002B5FE7" w:rsidP="001D1F61">
      <w:pPr>
        <w:jc w:val="both"/>
        <w:rPr>
          <w:rFonts w:cs="v4.2.0"/>
          <w:b/>
          <w:bCs/>
          <w:lang w:val="en-US" w:eastAsia="zh-CN"/>
        </w:rPr>
      </w:pPr>
      <w:r w:rsidRPr="002B5FE7">
        <w:rPr>
          <w:rFonts w:cs="v4.2.0"/>
          <w:b/>
          <w:bCs/>
          <w:lang w:val="en-US" w:eastAsia="zh-CN"/>
        </w:rPr>
        <w:fldChar w:fldCharType="begin"/>
      </w:r>
      <w:r w:rsidRPr="002B5FE7">
        <w:rPr>
          <w:rFonts w:cs="v4.2.0"/>
          <w:b/>
          <w:bCs/>
          <w:lang w:val="en-US" w:eastAsia="zh-CN"/>
        </w:rPr>
        <w:instrText xml:space="preserve"> REF _Ref118634427 \h  \* MERGEFORMAT </w:instrText>
      </w:r>
      <w:r w:rsidRPr="002B5FE7">
        <w:rPr>
          <w:rFonts w:cs="v4.2.0"/>
          <w:b/>
          <w:bCs/>
          <w:lang w:val="en-US" w:eastAsia="zh-CN"/>
        </w:rPr>
      </w:r>
      <w:r w:rsidRPr="002B5FE7">
        <w:rPr>
          <w:rFonts w:cs="v4.2.0"/>
          <w:b/>
          <w:bCs/>
          <w:lang w:val="en-US" w:eastAsia="zh-CN"/>
        </w:rPr>
        <w:fldChar w:fldCharType="separate"/>
      </w:r>
      <w:r w:rsidRPr="002B5FE7">
        <w:rPr>
          <w:b/>
          <w:bCs/>
        </w:rPr>
        <w:t xml:space="preserve">Proposal </w:t>
      </w:r>
      <w:r w:rsidRPr="002B5FE7">
        <w:rPr>
          <w:b/>
          <w:bCs/>
          <w:noProof/>
        </w:rPr>
        <w:t>8</w:t>
      </w:r>
      <w:r w:rsidRPr="002B5FE7">
        <w:rPr>
          <w:b/>
          <w:bCs/>
        </w:rPr>
        <w:t xml:space="preserve">: </w:t>
      </w:r>
      <w:r w:rsidRPr="00D73CB9">
        <w:rPr>
          <w:b/>
          <w:bCs/>
          <w:lang w:val="en-US" w:eastAsia="x-none"/>
        </w:rPr>
        <w:t>answer to RAN1 Q2: RAN4 confirms that the supported scenarios not included in intra-frequency are regarded as inter-frequency for L1 measurement. It covers both scenarios asked by RAN1:</w:t>
      </w:r>
      <w:r w:rsidRPr="002B5FE7">
        <w:rPr>
          <w:rFonts w:cs="v4.2.0"/>
          <w:b/>
          <w:bCs/>
          <w:lang w:val="en-US" w:eastAsia="zh-CN"/>
        </w:rPr>
        <w:fldChar w:fldCharType="end"/>
      </w:r>
    </w:p>
    <w:p w14:paraId="516A5315" w14:textId="77777777" w:rsidR="002B5FE7" w:rsidRPr="00D73CB9" w:rsidRDefault="002B5FE7" w:rsidP="002B5FE7">
      <w:pPr>
        <w:numPr>
          <w:ilvl w:val="0"/>
          <w:numId w:val="23"/>
        </w:numPr>
        <w:rPr>
          <w:b/>
          <w:bCs/>
          <w:lang w:val="en-US" w:eastAsia="x-none"/>
        </w:rPr>
      </w:pPr>
      <w:r w:rsidRPr="00D73CB9">
        <w:rPr>
          <w:b/>
          <w:bCs/>
          <w:lang w:val="en-US" w:eastAsia="x-none"/>
        </w:rPr>
        <w:t>The frequency of the measured RS not covered by any of the active BWPs of SpCell and Scells configured for a UE, but covered by some of the configured BWPs of SpCell and Scells configured for a UE.</w:t>
      </w:r>
    </w:p>
    <w:p w14:paraId="77021B86" w14:textId="77777777" w:rsidR="002B5FE7" w:rsidRPr="002B5FE7" w:rsidRDefault="002B5FE7" w:rsidP="002B5FE7">
      <w:pPr>
        <w:numPr>
          <w:ilvl w:val="0"/>
          <w:numId w:val="23"/>
        </w:numPr>
        <w:rPr>
          <w:b/>
          <w:bCs/>
          <w:lang w:val="en-US" w:eastAsia="x-none"/>
        </w:rPr>
      </w:pPr>
      <w:r w:rsidRPr="007E192F">
        <w:rPr>
          <w:b/>
          <w:bCs/>
          <w:lang w:val="en-US" w:eastAsia="x-none"/>
        </w:rPr>
        <w:t>The frequency of the measured RS not covered by any of the configured BWPs of SpCell and Scells configured for a UE</w:t>
      </w:r>
    </w:p>
    <w:p w14:paraId="26E6EE26" w14:textId="77777777" w:rsidR="002B5FE7" w:rsidRPr="002B5FE7" w:rsidRDefault="002B5FE7" w:rsidP="002B5FE7">
      <w:pPr>
        <w:rPr>
          <w:b/>
          <w:bCs/>
          <w:lang w:val="en-US" w:eastAsia="x-none"/>
        </w:rPr>
      </w:pPr>
      <w:r w:rsidRPr="002B5FE7">
        <w:rPr>
          <w:b/>
          <w:bCs/>
          <w:lang w:val="en-US" w:eastAsia="x-none"/>
        </w:rPr>
        <w:t xml:space="preserve">For RAN1 information, the following definition of intra-frequency L1 measurement was agreed in RAN4#104#-bis: </w:t>
      </w:r>
    </w:p>
    <w:p w14:paraId="044AF50F" w14:textId="77777777" w:rsidR="002B5FE7" w:rsidRPr="00334CE7" w:rsidRDefault="002B5FE7" w:rsidP="002B5FE7">
      <w:pPr>
        <w:numPr>
          <w:ilvl w:val="0"/>
          <w:numId w:val="23"/>
        </w:numPr>
        <w:rPr>
          <w:b/>
          <w:bCs/>
          <w:lang w:val="en-US" w:eastAsia="x-none"/>
        </w:rPr>
      </w:pPr>
      <w:r w:rsidRPr="00334CE7">
        <w:rPr>
          <w:b/>
          <w:bCs/>
          <w:lang w:val="en-US" w:eastAsia="x-none"/>
        </w:rPr>
        <w:t>A measurement is defined as a SSB based intra-frequency L1 measurement provided the cente</w:t>
      </w:r>
      <w:r w:rsidRPr="00334CE7">
        <w:rPr>
          <w:rFonts w:hint="eastAsia"/>
          <w:b/>
          <w:bCs/>
          <w:lang w:val="en-US" w:eastAsia="x-none"/>
        </w:rPr>
        <w:t>r</w:t>
      </w:r>
      <w:r w:rsidRPr="00334CE7">
        <w:rPr>
          <w:b/>
          <w:bCs/>
          <w:lang w:val="en-US" w:eastAsia="x-none"/>
        </w:rPr>
        <w:t xml:space="preserve"> frequency and SCS of the SSB of the neighbor cell is the same as SSB of the serving cell indicated in ServingCellConfigCommon </w:t>
      </w:r>
    </w:p>
    <w:p w14:paraId="799B2B66" w14:textId="77777777" w:rsidR="007E192F" w:rsidRPr="008978A4" w:rsidRDefault="007E192F" w:rsidP="00BA387A">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6B8BDD61" w14:textId="0B12FC4F" w:rsidR="005E0562" w:rsidRPr="0073559A" w:rsidRDefault="00C1738F" w:rsidP="00134810">
      <w:pPr>
        <w:pStyle w:val="Reference"/>
        <w:keepLines/>
        <w:numPr>
          <w:ilvl w:val="0"/>
          <w:numId w:val="12"/>
        </w:numPr>
        <w:rPr>
          <w:lang w:val="en-CN"/>
        </w:rPr>
      </w:pPr>
      <w:r w:rsidRPr="00C1738F">
        <w:rPr>
          <w:lang w:val="en-CN"/>
        </w:rPr>
        <w:t>R4</w:t>
      </w:r>
      <w:r w:rsidR="00D972D0">
        <w:rPr>
          <w:lang w:val="en-CN"/>
        </w:rPr>
        <w:t>-</w:t>
      </w:r>
      <w:r w:rsidR="00060368" w:rsidRPr="00060368">
        <w:rPr>
          <w:bCs/>
          <w:lang w:eastAsia="x-none"/>
        </w:rPr>
        <w:t>2217259</w:t>
      </w:r>
      <w:r w:rsidR="00D972D0">
        <w:rPr>
          <w:lang w:val="en-US" w:eastAsia="zh-CN"/>
        </w:rPr>
        <w:t xml:space="preserve">, </w:t>
      </w:r>
      <w:r w:rsidR="00060368" w:rsidRPr="00060368">
        <w:rPr>
          <w:lang w:eastAsia="zh-CN"/>
        </w:rPr>
        <w:t>WF o</w:t>
      </w:r>
      <w:r w:rsidR="00060368" w:rsidRPr="00060368">
        <w:rPr>
          <w:rFonts w:hint="eastAsia"/>
          <w:lang w:eastAsia="zh-CN"/>
        </w:rPr>
        <w:t>n</w:t>
      </w:r>
      <w:r w:rsidR="00060368" w:rsidRPr="00060368">
        <w:rPr>
          <w:lang w:eastAsia="zh-CN"/>
        </w:rPr>
        <w:t xml:space="preserve"> L1/L2 inter-cell mobility</w:t>
      </w:r>
      <w:r w:rsidR="00C8262B">
        <w:rPr>
          <w:lang w:eastAsia="zh-CN"/>
        </w:rPr>
        <w:t xml:space="preserve">, </w:t>
      </w:r>
      <w:r w:rsidR="00060368" w:rsidRPr="00060368">
        <w:rPr>
          <w:lang w:eastAsia="zh-CN"/>
        </w:rPr>
        <w:t>MediaTek Inc.</w:t>
      </w:r>
    </w:p>
    <w:p w14:paraId="72661F47" w14:textId="6F9BC564" w:rsidR="0073559A" w:rsidRPr="0073559A" w:rsidRDefault="0073559A" w:rsidP="00134810">
      <w:pPr>
        <w:pStyle w:val="Reference"/>
        <w:keepLines/>
        <w:numPr>
          <w:ilvl w:val="0"/>
          <w:numId w:val="12"/>
        </w:numPr>
        <w:rPr>
          <w:lang w:val="en-CN"/>
        </w:rPr>
      </w:pPr>
      <w:r w:rsidRPr="0073559A">
        <w:t>R1-2210727, LS on L1 intra- and inter- frequency measurement and configurations for L1/L2-based inter-cell mobility,</w:t>
      </w:r>
      <w:r>
        <w:rPr>
          <w:b/>
          <w:bCs/>
        </w:rPr>
        <w:t xml:space="preserve"> </w:t>
      </w:r>
      <w:r>
        <w:rPr>
          <w:lang w:eastAsia="zh-CN"/>
        </w:rPr>
        <w:t>RAN1</w:t>
      </w:r>
    </w:p>
    <w:p w14:paraId="24A7D9D1" w14:textId="55D3F5D1" w:rsidR="0073559A" w:rsidRPr="0073559A" w:rsidRDefault="0073559A" w:rsidP="00134810">
      <w:pPr>
        <w:pStyle w:val="Reference"/>
        <w:keepLines/>
        <w:numPr>
          <w:ilvl w:val="0"/>
          <w:numId w:val="12"/>
        </w:numPr>
        <w:rPr>
          <w:bCs/>
          <w:lang w:val="en-CN"/>
        </w:rPr>
      </w:pPr>
      <w:r w:rsidRPr="0073559A">
        <w:rPr>
          <w:lang w:eastAsia="zh-CN"/>
        </w:rPr>
        <w:t>R2-2211061</w:t>
      </w:r>
      <w:r>
        <w:rPr>
          <w:lang w:eastAsia="zh-CN"/>
        </w:rPr>
        <w:t xml:space="preserve">, </w:t>
      </w:r>
      <w:r w:rsidRPr="0073559A">
        <w:rPr>
          <w:bCs/>
          <w:lang w:eastAsia="zh-CN"/>
        </w:rPr>
        <w:t xml:space="preserve">LS on RAN2 agreements about L1/L2-triggered mobility (LTM), </w:t>
      </w:r>
      <w:r>
        <w:rPr>
          <w:lang w:eastAsia="zh-CN"/>
        </w:rPr>
        <w:t>RAN2</w:t>
      </w:r>
    </w:p>
    <w:p w14:paraId="673FA72F" w14:textId="77777777" w:rsidR="00E1477D" w:rsidRDefault="00E1477D" w:rsidP="00E1477D">
      <w:pPr>
        <w:pStyle w:val="Header"/>
        <w:rPr>
          <w:rFonts w:eastAsia="PMingLiU" w:cs="Arial"/>
          <w:bCs/>
          <w:lang w:eastAsia="zh-TW"/>
        </w:rPr>
      </w:pPr>
    </w:p>
    <w:p w14:paraId="306B77F1" w14:textId="77777777" w:rsidR="0073559A" w:rsidRPr="0073559A" w:rsidRDefault="0073559A" w:rsidP="0073559A">
      <w:pPr>
        <w:pStyle w:val="Reference"/>
        <w:keepLines/>
        <w:rPr>
          <w:bCs/>
          <w:lang w:val="en-CN"/>
        </w:rPr>
      </w:pPr>
    </w:p>
    <w:sectPr w:rsidR="0073559A" w:rsidRPr="0073559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2A09" w14:textId="77777777" w:rsidR="001F7B3A" w:rsidRDefault="001F7B3A">
      <w:pPr>
        <w:spacing w:after="0"/>
      </w:pPr>
      <w:r>
        <w:separator/>
      </w:r>
    </w:p>
  </w:endnote>
  <w:endnote w:type="continuationSeparator" w:id="0">
    <w:p w14:paraId="7CE847AF" w14:textId="77777777" w:rsidR="001F7B3A" w:rsidRDefault="001F7B3A">
      <w:pPr>
        <w:spacing w:after="0"/>
      </w:pPr>
      <w:r>
        <w:continuationSeparator/>
      </w:r>
    </w:p>
  </w:endnote>
  <w:endnote w:type="continuationNotice" w:id="1">
    <w:p w14:paraId="54B080C3" w14:textId="77777777" w:rsidR="001F7B3A" w:rsidRDefault="001F7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00C4" w14:textId="77777777" w:rsidR="001F7B3A" w:rsidRDefault="001F7B3A">
      <w:pPr>
        <w:spacing w:after="0"/>
      </w:pPr>
      <w:r>
        <w:separator/>
      </w:r>
    </w:p>
  </w:footnote>
  <w:footnote w:type="continuationSeparator" w:id="0">
    <w:p w14:paraId="6840BFCE" w14:textId="77777777" w:rsidR="001F7B3A" w:rsidRDefault="001F7B3A">
      <w:pPr>
        <w:spacing w:after="0"/>
      </w:pPr>
      <w:r>
        <w:continuationSeparator/>
      </w:r>
    </w:p>
  </w:footnote>
  <w:footnote w:type="continuationNotice" w:id="1">
    <w:p w14:paraId="254A92CF" w14:textId="77777777" w:rsidR="001F7B3A" w:rsidRDefault="001F7B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1"/>
  </w:num>
  <w:num w:numId="5" w16cid:durableId="648827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2"/>
  </w:num>
  <w:num w:numId="8" w16cid:durableId="1925916492">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6"/>
  </w:num>
  <w:num w:numId="11" w16cid:durableId="115023289">
    <w:abstractNumId w:val="29"/>
  </w:num>
  <w:num w:numId="12" w16cid:durableId="1175027039">
    <w:abstractNumId w:val="17"/>
  </w:num>
  <w:num w:numId="13" w16cid:durableId="665591870">
    <w:abstractNumId w:val="1"/>
  </w:num>
  <w:num w:numId="14" w16cid:durableId="1820999206">
    <w:abstractNumId w:val="20"/>
  </w:num>
  <w:num w:numId="15" w16cid:durableId="27068971">
    <w:abstractNumId w:val="11"/>
  </w:num>
  <w:num w:numId="16" w16cid:durableId="1673684540">
    <w:abstractNumId w:val="16"/>
  </w:num>
  <w:num w:numId="17" w16cid:durableId="689647860">
    <w:abstractNumId w:val="3"/>
  </w:num>
  <w:num w:numId="18" w16cid:durableId="836766221">
    <w:abstractNumId w:val="7"/>
  </w:num>
  <w:num w:numId="19" w16cid:durableId="2067408291">
    <w:abstractNumId w:val="26"/>
  </w:num>
  <w:num w:numId="20" w16cid:durableId="648173420">
    <w:abstractNumId w:val="18"/>
  </w:num>
  <w:num w:numId="21" w16cid:durableId="268200992">
    <w:abstractNumId w:val="25"/>
  </w:num>
  <w:num w:numId="22" w16cid:durableId="2008240157">
    <w:abstractNumId w:val="12"/>
  </w:num>
  <w:num w:numId="23" w16cid:durableId="1974359316">
    <w:abstractNumId w:val="0"/>
  </w:num>
  <w:num w:numId="24" w16cid:durableId="1197352859">
    <w:abstractNumId w:val="2"/>
  </w:num>
  <w:num w:numId="25" w16cid:durableId="764695651">
    <w:abstractNumId w:val="30"/>
  </w:num>
  <w:num w:numId="26" w16cid:durableId="356850145">
    <w:abstractNumId w:val="10"/>
  </w:num>
  <w:num w:numId="27" w16cid:durableId="327634494">
    <w:abstractNumId w:val="28"/>
  </w:num>
  <w:num w:numId="28" w16cid:durableId="2019194292">
    <w:abstractNumId w:val="30"/>
  </w:num>
  <w:num w:numId="29" w16cid:durableId="1308778015">
    <w:abstractNumId w:val="9"/>
  </w:num>
  <w:num w:numId="30" w16cid:durableId="547033622">
    <w:abstractNumId w:val="15"/>
  </w:num>
  <w:num w:numId="31" w16cid:durableId="339357492">
    <w:abstractNumId w:val="23"/>
  </w:num>
  <w:num w:numId="32" w16cid:durableId="235284307">
    <w:abstractNumId w:val="19"/>
  </w:num>
  <w:num w:numId="33" w16cid:durableId="983386852">
    <w:abstractNumId w:val="21"/>
  </w:num>
  <w:num w:numId="34" w16cid:durableId="105342953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50E8"/>
    <w:rsid w:val="00075BC2"/>
    <w:rsid w:val="00075EEB"/>
    <w:rsid w:val="00076F5C"/>
    <w:rsid w:val="0007719F"/>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1EE"/>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31CF"/>
    <w:rsid w:val="001735FF"/>
    <w:rsid w:val="00173BD7"/>
    <w:rsid w:val="001753FA"/>
    <w:rsid w:val="0017552B"/>
    <w:rsid w:val="0017594F"/>
    <w:rsid w:val="001759D9"/>
    <w:rsid w:val="00175AB3"/>
    <w:rsid w:val="00175D68"/>
    <w:rsid w:val="001760A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20C9"/>
    <w:rsid w:val="00192258"/>
    <w:rsid w:val="00193374"/>
    <w:rsid w:val="0019373E"/>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54F"/>
    <w:rsid w:val="001C0CDA"/>
    <w:rsid w:val="001C186D"/>
    <w:rsid w:val="001C193A"/>
    <w:rsid w:val="001C28C0"/>
    <w:rsid w:val="001C3104"/>
    <w:rsid w:val="001C37BA"/>
    <w:rsid w:val="001C4B85"/>
    <w:rsid w:val="001C5179"/>
    <w:rsid w:val="001C51A1"/>
    <w:rsid w:val="001C57E6"/>
    <w:rsid w:val="001C5B8F"/>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517C"/>
    <w:rsid w:val="001F56AD"/>
    <w:rsid w:val="001F59EF"/>
    <w:rsid w:val="001F715B"/>
    <w:rsid w:val="001F7B3A"/>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4DB"/>
    <w:rsid w:val="00210573"/>
    <w:rsid w:val="00210DE4"/>
    <w:rsid w:val="002111B2"/>
    <w:rsid w:val="0021192D"/>
    <w:rsid w:val="00211CAA"/>
    <w:rsid w:val="00211F74"/>
    <w:rsid w:val="00212570"/>
    <w:rsid w:val="00212B35"/>
    <w:rsid w:val="00214320"/>
    <w:rsid w:val="002146DE"/>
    <w:rsid w:val="00214D4F"/>
    <w:rsid w:val="00214F3D"/>
    <w:rsid w:val="00215001"/>
    <w:rsid w:val="00215848"/>
    <w:rsid w:val="00216488"/>
    <w:rsid w:val="002171BB"/>
    <w:rsid w:val="002173D9"/>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B24"/>
    <w:rsid w:val="00245CB1"/>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6738"/>
    <w:rsid w:val="00287178"/>
    <w:rsid w:val="002876B9"/>
    <w:rsid w:val="0028784E"/>
    <w:rsid w:val="00290927"/>
    <w:rsid w:val="00290F5B"/>
    <w:rsid w:val="0029155B"/>
    <w:rsid w:val="00291C33"/>
    <w:rsid w:val="00292869"/>
    <w:rsid w:val="002932DC"/>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64C"/>
    <w:rsid w:val="002F4A2F"/>
    <w:rsid w:val="002F4C54"/>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7C0E"/>
    <w:rsid w:val="00340680"/>
    <w:rsid w:val="003406C8"/>
    <w:rsid w:val="00340C1B"/>
    <w:rsid w:val="00340D08"/>
    <w:rsid w:val="0034111B"/>
    <w:rsid w:val="0034137B"/>
    <w:rsid w:val="00341634"/>
    <w:rsid w:val="00341905"/>
    <w:rsid w:val="00341E35"/>
    <w:rsid w:val="0034219A"/>
    <w:rsid w:val="00342FE4"/>
    <w:rsid w:val="0034362E"/>
    <w:rsid w:val="00343981"/>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981"/>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51E"/>
    <w:rsid w:val="004D3652"/>
    <w:rsid w:val="004D4B1A"/>
    <w:rsid w:val="004D4D0C"/>
    <w:rsid w:val="004D4ED2"/>
    <w:rsid w:val="004D4F84"/>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408"/>
    <w:rsid w:val="005429DC"/>
    <w:rsid w:val="00543181"/>
    <w:rsid w:val="005434B8"/>
    <w:rsid w:val="00543607"/>
    <w:rsid w:val="005450E0"/>
    <w:rsid w:val="00545210"/>
    <w:rsid w:val="00545314"/>
    <w:rsid w:val="005458D3"/>
    <w:rsid w:val="00545E04"/>
    <w:rsid w:val="00546324"/>
    <w:rsid w:val="005464A2"/>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8D5"/>
    <w:rsid w:val="00573DD2"/>
    <w:rsid w:val="00574433"/>
    <w:rsid w:val="0057555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458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9CA"/>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7BEB"/>
    <w:rsid w:val="00697C73"/>
    <w:rsid w:val="006A05A5"/>
    <w:rsid w:val="006A0CBB"/>
    <w:rsid w:val="006A1726"/>
    <w:rsid w:val="006A18AC"/>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950"/>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C1F"/>
    <w:rsid w:val="007456A3"/>
    <w:rsid w:val="00745705"/>
    <w:rsid w:val="007465BA"/>
    <w:rsid w:val="00747668"/>
    <w:rsid w:val="007504E2"/>
    <w:rsid w:val="00750FEE"/>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68B"/>
    <w:rsid w:val="00775CBF"/>
    <w:rsid w:val="007768AA"/>
    <w:rsid w:val="00776DC6"/>
    <w:rsid w:val="00777681"/>
    <w:rsid w:val="00777880"/>
    <w:rsid w:val="00781085"/>
    <w:rsid w:val="007815D3"/>
    <w:rsid w:val="00781758"/>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2D0"/>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5AE"/>
    <w:rsid w:val="007D0AE0"/>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14DC"/>
    <w:rsid w:val="007E15A9"/>
    <w:rsid w:val="007E192F"/>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E3"/>
    <w:rsid w:val="007F3CE2"/>
    <w:rsid w:val="007F440A"/>
    <w:rsid w:val="007F47B2"/>
    <w:rsid w:val="007F5E49"/>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D2C"/>
    <w:rsid w:val="008E2F46"/>
    <w:rsid w:val="008E3007"/>
    <w:rsid w:val="008E34DE"/>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6DBA"/>
    <w:rsid w:val="00927186"/>
    <w:rsid w:val="009308B0"/>
    <w:rsid w:val="00931141"/>
    <w:rsid w:val="009312F2"/>
    <w:rsid w:val="00931573"/>
    <w:rsid w:val="00931A76"/>
    <w:rsid w:val="00931E76"/>
    <w:rsid w:val="00931FC0"/>
    <w:rsid w:val="00932001"/>
    <w:rsid w:val="00932D35"/>
    <w:rsid w:val="009332BE"/>
    <w:rsid w:val="00933A0E"/>
    <w:rsid w:val="00933EA7"/>
    <w:rsid w:val="009340E0"/>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DF"/>
    <w:rsid w:val="009849C3"/>
    <w:rsid w:val="009851D9"/>
    <w:rsid w:val="00985797"/>
    <w:rsid w:val="00985AAF"/>
    <w:rsid w:val="00986177"/>
    <w:rsid w:val="00986743"/>
    <w:rsid w:val="009868EA"/>
    <w:rsid w:val="009871D6"/>
    <w:rsid w:val="0098725E"/>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413"/>
    <w:rsid w:val="00A3642B"/>
    <w:rsid w:val="00A37213"/>
    <w:rsid w:val="00A374AE"/>
    <w:rsid w:val="00A379CF"/>
    <w:rsid w:val="00A37D4F"/>
    <w:rsid w:val="00A37E1A"/>
    <w:rsid w:val="00A37E7B"/>
    <w:rsid w:val="00A407ED"/>
    <w:rsid w:val="00A40CA2"/>
    <w:rsid w:val="00A40DAC"/>
    <w:rsid w:val="00A40E2D"/>
    <w:rsid w:val="00A41F27"/>
    <w:rsid w:val="00A423E9"/>
    <w:rsid w:val="00A42577"/>
    <w:rsid w:val="00A42F08"/>
    <w:rsid w:val="00A4309F"/>
    <w:rsid w:val="00A430F0"/>
    <w:rsid w:val="00A43378"/>
    <w:rsid w:val="00A43B37"/>
    <w:rsid w:val="00A43C36"/>
    <w:rsid w:val="00A447D8"/>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05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3E7"/>
    <w:rsid w:val="00B2556B"/>
    <w:rsid w:val="00B256EF"/>
    <w:rsid w:val="00B259B0"/>
    <w:rsid w:val="00B26D04"/>
    <w:rsid w:val="00B27401"/>
    <w:rsid w:val="00B27940"/>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54B"/>
    <w:rsid w:val="00BE4AEE"/>
    <w:rsid w:val="00BE4EC8"/>
    <w:rsid w:val="00BE5C1E"/>
    <w:rsid w:val="00BE64A0"/>
    <w:rsid w:val="00BE6DE9"/>
    <w:rsid w:val="00BE703B"/>
    <w:rsid w:val="00BF03B6"/>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43E9"/>
    <w:rsid w:val="00C745F8"/>
    <w:rsid w:val="00C74CEB"/>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58A"/>
    <w:rsid w:val="00DF0745"/>
    <w:rsid w:val="00DF0F05"/>
    <w:rsid w:val="00DF1EBF"/>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77D"/>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266"/>
    <w:rsid w:val="00E3784B"/>
    <w:rsid w:val="00E4050B"/>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8F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A7B"/>
    <w:rsid w:val="00ED7B39"/>
    <w:rsid w:val="00ED7C3F"/>
    <w:rsid w:val="00EE1C88"/>
    <w:rsid w:val="00EE2777"/>
    <w:rsid w:val="00EE2874"/>
    <w:rsid w:val="00EE2914"/>
    <w:rsid w:val="00EE293A"/>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24"/>
    <w:rsid w:val="00F7406D"/>
    <w:rsid w:val="00F74792"/>
    <w:rsid w:val="00F74DE3"/>
    <w:rsid w:val="00F75964"/>
    <w:rsid w:val="00F75B1A"/>
    <w:rsid w:val="00F75B79"/>
    <w:rsid w:val="00F766AA"/>
    <w:rsid w:val="00F772D9"/>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993"/>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2FE2"/>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3961</TotalTime>
  <Pages>2</Pages>
  <Words>2940</Words>
  <Characters>16764</Characters>
  <Application>Microsoft Office Word</Application>
  <DocSecurity>0</DocSecurity>
  <Lines>139</Lines>
  <Paragraphs>39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2371</cp:revision>
  <cp:lastPrinted>2016-08-05T18:54:00Z</cp:lastPrinted>
  <dcterms:created xsi:type="dcterms:W3CDTF">2020-08-03T20:20:00Z</dcterms:created>
  <dcterms:modified xsi:type="dcterms:W3CDTF">2022-11-07T09:11:00Z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